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CFF86" w14:textId="77777777" w:rsidR="000E1174" w:rsidRPr="00ED1996" w:rsidRDefault="000E1174" w:rsidP="00ED1996">
      <w:pPr>
        <w:pStyle w:val="Title"/>
        <w:jc w:val="both"/>
        <w:rPr>
          <w:rFonts w:ascii="Garamond" w:hAnsi="Garamond" w:cs="Arial"/>
          <w:sz w:val="36"/>
          <w:szCs w:val="36"/>
        </w:rPr>
      </w:pPr>
      <w:bookmarkStart w:id="0" w:name="_GoBack"/>
      <w:bookmarkEnd w:id="0"/>
      <w:r w:rsidRPr="00ED1996">
        <w:rPr>
          <w:rFonts w:ascii="Garamond" w:hAnsi="Garamond" w:cs="Arial"/>
          <w:sz w:val="36"/>
          <w:szCs w:val="36"/>
        </w:rPr>
        <w:t>Pediatric Audiology</w:t>
      </w:r>
    </w:p>
    <w:p w14:paraId="21339040" w14:textId="43D99656" w:rsidR="000E1174" w:rsidRPr="00ED1996" w:rsidRDefault="000E1174" w:rsidP="00ED1996">
      <w:pPr>
        <w:pStyle w:val="Title"/>
        <w:pBdr>
          <w:bottom w:val="single" w:sz="12" w:space="1" w:color="auto"/>
        </w:pBdr>
        <w:jc w:val="both"/>
        <w:rPr>
          <w:rFonts w:ascii="Garamond" w:hAnsi="Garamond" w:cs="Arial"/>
          <w:sz w:val="36"/>
          <w:szCs w:val="36"/>
        </w:rPr>
      </w:pPr>
      <w:r w:rsidRPr="00ED1996">
        <w:rPr>
          <w:rFonts w:ascii="Garamond" w:hAnsi="Garamond" w:cs="Arial"/>
          <w:sz w:val="36"/>
          <w:szCs w:val="36"/>
        </w:rPr>
        <w:t>Communication Sciences and Disorders 832</w:t>
      </w:r>
      <w:r w:rsidR="00835697" w:rsidRPr="00ED1996">
        <w:rPr>
          <w:rFonts w:ascii="Garamond" w:hAnsi="Garamond" w:cs="Arial"/>
          <w:sz w:val="36"/>
          <w:szCs w:val="36"/>
        </w:rPr>
        <w:t xml:space="preserve"> </w:t>
      </w:r>
    </w:p>
    <w:p w14:paraId="7BC807A1" w14:textId="0D693BFC" w:rsidR="00835697" w:rsidRPr="00ED1996" w:rsidRDefault="00835697" w:rsidP="00ED1996">
      <w:pPr>
        <w:pStyle w:val="Title"/>
        <w:pBdr>
          <w:bottom w:val="single" w:sz="12" w:space="1" w:color="auto"/>
        </w:pBdr>
        <w:jc w:val="both"/>
        <w:rPr>
          <w:rFonts w:ascii="Garamond" w:hAnsi="Garamond" w:cs="Arial"/>
          <w:sz w:val="36"/>
          <w:szCs w:val="36"/>
        </w:rPr>
      </w:pPr>
      <w:r w:rsidRPr="00ED1996">
        <w:rPr>
          <w:rFonts w:ascii="Garamond" w:hAnsi="Garamond" w:cs="Arial"/>
          <w:sz w:val="36"/>
          <w:szCs w:val="36"/>
        </w:rPr>
        <w:t>Spring 2017</w:t>
      </w:r>
    </w:p>
    <w:p w14:paraId="545A1F9F" w14:textId="77777777" w:rsidR="000E1174" w:rsidRPr="00ED1996" w:rsidRDefault="000E1174" w:rsidP="00ED1996">
      <w:pPr>
        <w:jc w:val="both"/>
        <w:rPr>
          <w:rFonts w:ascii="Garamond" w:hAnsi="Garamond" w:cs="Arial"/>
          <w:b/>
          <w:bCs/>
          <w:sz w:val="22"/>
          <w:szCs w:val="22"/>
        </w:rPr>
      </w:pPr>
    </w:p>
    <w:tbl>
      <w:tblPr>
        <w:tblStyle w:val="TableGrid"/>
        <w:tblW w:w="10260" w:type="dxa"/>
        <w:tblInd w:w="-5" w:type="dxa"/>
        <w:tblBorders>
          <w:top w:val="none" w:sz="0" w:space="0" w:color="auto"/>
          <w:left w:val="none" w:sz="0" w:space="0" w:color="auto"/>
          <w:bottom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2885"/>
        <w:gridCol w:w="7375"/>
      </w:tblGrid>
      <w:tr w:rsidR="000E1174" w:rsidRPr="00ED1996" w14:paraId="04FC799D" w14:textId="77777777" w:rsidTr="00077024">
        <w:trPr>
          <w:trHeight w:val="4563"/>
        </w:trPr>
        <w:tc>
          <w:tcPr>
            <w:tcW w:w="2885" w:type="dxa"/>
            <w:tcBorders>
              <w:bottom w:val="single" w:sz="4" w:space="0" w:color="auto"/>
            </w:tcBorders>
          </w:tcPr>
          <w:p w14:paraId="05328F88" w14:textId="26F7670E" w:rsidR="008041B4" w:rsidRPr="00ED1996" w:rsidRDefault="008041B4" w:rsidP="00ED1996">
            <w:pPr>
              <w:pStyle w:val="SidebarHeading"/>
              <w:rPr>
                <w:rFonts w:ascii="Garamond" w:hAnsi="Garamond"/>
                <w:b w:val="0"/>
                <w:sz w:val="24"/>
                <w:szCs w:val="24"/>
              </w:rPr>
            </w:pPr>
            <w:r w:rsidRPr="00ED1996">
              <w:rPr>
                <w:rFonts w:ascii="Garamond" w:hAnsi="Garamond"/>
                <w:sz w:val="24"/>
                <w:szCs w:val="24"/>
              </w:rPr>
              <w:t>Mon</w:t>
            </w:r>
            <w:r w:rsidR="00835697" w:rsidRPr="00ED1996">
              <w:rPr>
                <w:rFonts w:ascii="Garamond" w:hAnsi="Garamond"/>
                <w:sz w:val="24"/>
                <w:szCs w:val="24"/>
              </w:rPr>
              <w:t>day</w:t>
            </w:r>
            <w:r w:rsidRPr="00ED1996">
              <w:rPr>
                <w:rFonts w:ascii="Garamond" w:hAnsi="Garamond"/>
                <w:sz w:val="24"/>
                <w:szCs w:val="24"/>
              </w:rPr>
              <w:t xml:space="preserve"> &amp; Wed</w:t>
            </w:r>
            <w:r w:rsidR="00835697" w:rsidRPr="00ED1996">
              <w:rPr>
                <w:rFonts w:ascii="Garamond" w:hAnsi="Garamond"/>
                <w:sz w:val="24"/>
                <w:szCs w:val="24"/>
              </w:rPr>
              <w:t>nesday</w:t>
            </w:r>
            <w:r w:rsidRPr="00ED1996">
              <w:rPr>
                <w:rFonts w:ascii="Garamond" w:hAnsi="Garamond"/>
                <w:sz w:val="24"/>
                <w:szCs w:val="24"/>
              </w:rPr>
              <w:t>:</w:t>
            </w:r>
            <w:r w:rsidRPr="00ED1996">
              <w:rPr>
                <w:rFonts w:ascii="Garamond" w:hAnsi="Garamond"/>
                <w:sz w:val="24"/>
                <w:szCs w:val="24"/>
              </w:rPr>
              <w:br/>
            </w:r>
            <w:r w:rsidRPr="00ED1996">
              <w:rPr>
                <w:rFonts w:ascii="Garamond" w:hAnsi="Garamond"/>
                <w:b w:val="0"/>
                <w:sz w:val="24"/>
                <w:szCs w:val="24"/>
              </w:rPr>
              <w:t>8:45-10:00am</w:t>
            </w:r>
          </w:p>
          <w:p w14:paraId="207BEFDB" w14:textId="1342D002" w:rsidR="000E1174" w:rsidRPr="00ED1996" w:rsidRDefault="000E1174" w:rsidP="00ED1996">
            <w:pPr>
              <w:pStyle w:val="SidebarHeading"/>
              <w:rPr>
                <w:rStyle w:val="BodyTextChar"/>
                <w:rFonts w:ascii="Garamond" w:hAnsi="Garamond"/>
                <w:i w:val="0"/>
                <w:iCs w:val="0"/>
              </w:rPr>
            </w:pPr>
            <w:r w:rsidRPr="00ED1996">
              <w:rPr>
                <w:rFonts w:ascii="Garamond" w:hAnsi="Garamond"/>
                <w:sz w:val="24"/>
                <w:szCs w:val="24"/>
              </w:rPr>
              <w:t>Instructor</w:t>
            </w:r>
            <w:r w:rsidRPr="00ED1996">
              <w:rPr>
                <w:rFonts w:ascii="Garamond" w:hAnsi="Garamond"/>
                <w:sz w:val="24"/>
                <w:szCs w:val="24"/>
              </w:rPr>
              <w:br/>
            </w:r>
            <w:r w:rsidRPr="00ED1996">
              <w:rPr>
                <w:rStyle w:val="BodyTextChar"/>
                <w:rFonts w:ascii="Garamond" w:hAnsi="Garamond"/>
                <w:b w:val="0"/>
              </w:rPr>
              <w:t>Amy Hartman, AuD</w:t>
            </w:r>
          </w:p>
          <w:p w14:paraId="4DAD56E9" w14:textId="77777777" w:rsidR="000E1174" w:rsidRPr="00ED1996" w:rsidRDefault="000E1174" w:rsidP="00ED1996">
            <w:pPr>
              <w:pStyle w:val="SidebarHeading"/>
              <w:rPr>
                <w:rFonts w:ascii="Garamond" w:hAnsi="Garamond"/>
                <w:sz w:val="24"/>
                <w:szCs w:val="24"/>
              </w:rPr>
            </w:pPr>
            <w:r w:rsidRPr="00ED1996">
              <w:rPr>
                <w:rFonts w:ascii="Garamond" w:hAnsi="Garamond"/>
                <w:sz w:val="24"/>
                <w:szCs w:val="24"/>
              </w:rPr>
              <w:t>Phone</w:t>
            </w:r>
            <w:r w:rsidRPr="00ED1996">
              <w:rPr>
                <w:rFonts w:ascii="Garamond" w:hAnsi="Garamond"/>
                <w:sz w:val="24"/>
                <w:szCs w:val="24"/>
              </w:rPr>
              <w:br/>
            </w:r>
            <w:r w:rsidRPr="00ED1996">
              <w:rPr>
                <w:rFonts w:ascii="Garamond" w:hAnsi="Garamond"/>
                <w:b w:val="0"/>
                <w:i/>
                <w:sz w:val="24"/>
                <w:szCs w:val="24"/>
              </w:rPr>
              <w:t>608.262.6481</w:t>
            </w:r>
          </w:p>
          <w:p w14:paraId="0DEC04E2" w14:textId="77777777" w:rsidR="000E1174" w:rsidRPr="00ED1996" w:rsidRDefault="000E1174" w:rsidP="00ED1996">
            <w:pPr>
              <w:pStyle w:val="SidebarHeading"/>
              <w:rPr>
                <w:rFonts w:ascii="Garamond" w:hAnsi="Garamond"/>
                <w:sz w:val="24"/>
                <w:szCs w:val="24"/>
              </w:rPr>
            </w:pPr>
            <w:r w:rsidRPr="00ED1996">
              <w:rPr>
                <w:rFonts w:ascii="Garamond" w:hAnsi="Garamond"/>
                <w:sz w:val="24"/>
                <w:szCs w:val="24"/>
              </w:rPr>
              <w:t>Email</w:t>
            </w:r>
            <w:r w:rsidRPr="00ED1996">
              <w:rPr>
                <w:rFonts w:ascii="Garamond" w:hAnsi="Garamond"/>
                <w:sz w:val="24"/>
                <w:szCs w:val="24"/>
              </w:rPr>
              <w:br/>
            </w:r>
            <w:r w:rsidRPr="00ED1996">
              <w:rPr>
                <w:rFonts w:ascii="Garamond" w:hAnsi="Garamond"/>
                <w:b w:val="0"/>
                <w:i/>
                <w:sz w:val="24"/>
                <w:szCs w:val="24"/>
              </w:rPr>
              <w:t>amy.hartman@wisc.edu</w:t>
            </w:r>
          </w:p>
          <w:p w14:paraId="32841C95" w14:textId="77777777" w:rsidR="000E1174" w:rsidRPr="00ED1996" w:rsidRDefault="000E1174" w:rsidP="00ED1996">
            <w:pPr>
              <w:pStyle w:val="SidebarHeading"/>
              <w:rPr>
                <w:rFonts w:ascii="Garamond" w:hAnsi="Garamond"/>
                <w:sz w:val="24"/>
                <w:szCs w:val="24"/>
              </w:rPr>
            </w:pPr>
            <w:r w:rsidRPr="00ED1996">
              <w:rPr>
                <w:rFonts w:ascii="Garamond" w:hAnsi="Garamond"/>
                <w:sz w:val="24"/>
                <w:szCs w:val="24"/>
              </w:rPr>
              <w:t>Office Location</w:t>
            </w:r>
            <w:r w:rsidRPr="00ED1996">
              <w:rPr>
                <w:rFonts w:ascii="Garamond" w:hAnsi="Garamond"/>
                <w:sz w:val="24"/>
                <w:szCs w:val="24"/>
              </w:rPr>
              <w:br/>
            </w:r>
            <w:r w:rsidRPr="00ED1996">
              <w:rPr>
                <w:rFonts w:ascii="Garamond" w:hAnsi="Garamond"/>
                <w:b w:val="0"/>
                <w:i/>
                <w:sz w:val="24"/>
                <w:szCs w:val="24"/>
              </w:rPr>
              <w:t>373 Goodnight Hall</w:t>
            </w:r>
          </w:p>
          <w:p w14:paraId="114948BD" w14:textId="0B984CA5" w:rsidR="000E1174" w:rsidRPr="00ED1996" w:rsidRDefault="432BC4FA" w:rsidP="00ED1996">
            <w:pPr>
              <w:pStyle w:val="SidebarHeading"/>
              <w:rPr>
                <w:rFonts w:ascii="Garamond" w:hAnsi="Garamond" w:cs="Arial"/>
                <w:b w:val="0"/>
                <w:bCs w:val="0"/>
                <w:sz w:val="24"/>
                <w:szCs w:val="24"/>
              </w:rPr>
            </w:pPr>
            <w:r w:rsidRPr="00ED1996">
              <w:rPr>
                <w:rFonts w:ascii="Garamond" w:eastAsia="Garamond" w:hAnsi="Garamond" w:cs="Garamond"/>
                <w:sz w:val="24"/>
                <w:szCs w:val="24"/>
              </w:rPr>
              <w:t>Office Hours</w:t>
            </w:r>
            <w:r w:rsidR="000E1174" w:rsidRPr="00ED1996">
              <w:rPr>
                <w:rFonts w:ascii="Garamond" w:hAnsi="Garamond"/>
                <w:sz w:val="24"/>
                <w:szCs w:val="24"/>
              </w:rPr>
              <w:br/>
            </w:r>
            <w:r w:rsidRPr="00ED1996">
              <w:rPr>
                <w:rFonts w:ascii="Garamond" w:eastAsia="Garamond" w:hAnsi="Garamond" w:cs="Garamond"/>
                <w:b w:val="0"/>
                <w:bCs w:val="0"/>
                <w:i/>
                <w:iCs/>
                <w:sz w:val="24"/>
                <w:szCs w:val="24"/>
              </w:rPr>
              <w:t>Mondays, 10:00-11:00 or by appointment</w:t>
            </w:r>
          </w:p>
        </w:tc>
        <w:tc>
          <w:tcPr>
            <w:tcW w:w="7375" w:type="dxa"/>
            <w:vMerge w:val="restart"/>
          </w:tcPr>
          <w:p w14:paraId="43782E83" w14:textId="77777777" w:rsidR="000E1174" w:rsidRPr="00ED1996" w:rsidRDefault="000E1174" w:rsidP="00ED1996">
            <w:pPr>
              <w:jc w:val="both"/>
              <w:rPr>
                <w:rFonts w:ascii="Garamond" w:hAnsi="Garamond"/>
              </w:rPr>
            </w:pPr>
            <w:r w:rsidRPr="00ED1996">
              <w:rPr>
                <w:rFonts w:ascii="Garamond" w:hAnsi="Garamond" w:cs="Arial"/>
                <w:b/>
                <w:bCs/>
              </w:rPr>
              <w:t xml:space="preserve">Course Description: </w:t>
            </w:r>
            <w:r w:rsidRPr="00ED1996">
              <w:rPr>
                <w:rFonts w:ascii="Garamond" w:hAnsi="Garamond" w:cs="Arial"/>
              </w:rPr>
              <w:t xml:space="preserve">Students will learn about pre- and post-natal development of the auditory system, and how to select appropriate behavioral and physiological assessment procedures based on a child’s chronological and developmental age, including concepts of early identification.  Students also will learn about hereditary and non-hereditary causes of childhood hearing loss.  Students will also </w:t>
            </w:r>
            <w:r w:rsidRPr="00ED1996">
              <w:rPr>
                <w:rFonts w:ascii="Garamond" w:hAnsi="Garamond"/>
              </w:rPr>
              <w:t>be familiarized with the definitions and theories related to (central) auditory processing disorders.  The student will learn methods to evaluate (central) auditory processing disorders in children and adults.</w:t>
            </w:r>
          </w:p>
          <w:p w14:paraId="749D25BD" w14:textId="77777777" w:rsidR="000E1174" w:rsidRPr="00ED1996" w:rsidRDefault="000E1174" w:rsidP="00ED1996">
            <w:pPr>
              <w:jc w:val="both"/>
              <w:rPr>
                <w:rFonts w:ascii="Garamond" w:hAnsi="Garamond"/>
              </w:rPr>
            </w:pPr>
          </w:p>
          <w:p w14:paraId="4BBDAECF" w14:textId="24CD1724" w:rsidR="000E1174" w:rsidRPr="00ED1996" w:rsidRDefault="00B756DA" w:rsidP="00ED1996">
            <w:pPr>
              <w:jc w:val="both"/>
              <w:rPr>
                <w:rFonts w:ascii="Garamond" w:hAnsi="Garamond"/>
                <w:b/>
              </w:rPr>
            </w:pPr>
            <w:r w:rsidRPr="00ED1996">
              <w:rPr>
                <w:rFonts w:ascii="Garamond" w:hAnsi="Garamond"/>
                <w:b/>
              </w:rPr>
              <w:t>Course</w:t>
            </w:r>
            <w:r w:rsidR="000E1174" w:rsidRPr="00ED1996">
              <w:rPr>
                <w:rFonts w:ascii="Garamond" w:hAnsi="Garamond"/>
                <w:b/>
              </w:rPr>
              <w:t xml:space="preserve"> Objectives:</w:t>
            </w:r>
          </w:p>
          <w:p w14:paraId="654D8C36" w14:textId="0E958153" w:rsidR="00B756DA" w:rsidRPr="00ED1996" w:rsidRDefault="00B756DA" w:rsidP="00ED1996">
            <w:pPr>
              <w:pStyle w:val="ListParagraph"/>
              <w:numPr>
                <w:ilvl w:val="0"/>
                <w:numId w:val="5"/>
              </w:numPr>
              <w:jc w:val="both"/>
              <w:rPr>
                <w:rFonts w:ascii="Garamond" w:hAnsi="Garamond"/>
              </w:rPr>
            </w:pPr>
            <w:r w:rsidRPr="00ED1996">
              <w:rPr>
                <w:rFonts w:ascii="Garamond" w:hAnsi="Garamond"/>
              </w:rPr>
              <w:t>Describe embryological development of the human ear and discuss its relationship to childhood hearing loss.</w:t>
            </w:r>
          </w:p>
          <w:p w14:paraId="6B08CEE1" w14:textId="188EF8C3" w:rsidR="00B756DA" w:rsidRPr="00ED1996" w:rsidRDefault="00B756DA" w:rsidP="00ED1996">
            <w:pPr>
              <w:pStyle w:val="ListParagraph"/>
              <w:numPr>
                <w:ilvl w:val="0"/>
                <w:numId w:val="5"/>
              </w:numPr>
              <w:jc w:val="both"/>
              <w:rPr>
                <w:rFonts w:ascii="Garamond" w:hAnsi="Garamond"/>
              </w:rPr>
            </w:pPr>
            <w:r w:rsidRPr="00ED1996">
              <w:rPr>
                <w:rFonts w:ascii="Garamond" w:hAnsi="Garamond"/>
              </w:rPr>
              <w:t>Integrate knowledge of genetics into pediatric audiology clinical practice.</w:t>
            </w:r>
          </w:p>
          <w:p w14:paraId="4BF570B8" w14:textId="3FEA1FBD" w:rsidR="00B756DA" w:rsidRPr="00ED1996" w:rsidRDefault="00B756DA" w:rsidP="00ED1996">
            <w:pPr>
              <w:pStyle w:val="ListParagraph"/>
              <w:numPr>
                <w:ilvl w:val="0"/>
                <w:numId w:val="5"/>
              </w:numPr>
              <w:jc w:val="both"/>
              <w:rPr>
                <w:rFonts w:ascii="Garamond" w:hAnsi="Garamond"/>
              </w:rPr>
            </w:pPr>
            <w:r w:rsidRPr="00ED1996">
              <w:rPr>
                <w:rFonts w:ascii="Garamond" w:hAnsi="Garamond"/>
              </w:rPr>
              <w:t>Demonstrate how childhood disorders can affect the auditory system.</w:t>
            </w:r>
          </w:p>
          <w:p w14:paraId="21F21ABD" w14:textId="13D079C4" w:rsidR="00B756DA" w:rsidRPr="00ED1996" w:rsidRDefault="00B756DA" w:rsidP="00ED1996">
            <w:pPr>
              <w:pStyle w:val="ListParagraph"/>
              <w:numPr>
                <w:ilvl w:val="0"/>
                <w:numId w:val="5"/>
              </w:numPr>
              <w:jc w:val="both"/>
              <w:rPr>
                <w:rFonts w:ascii="Garamond" w:hAnsi="Garamond"/>
              </w:rPr>
            </w:pPr>
            <w:r w:rsidRPr="00ED1996">
              <w:rPr>
                <w:rFonts w:ascii="Garamond" w:hAnsi="Garamond"/>
              </w:rPr>
              <w:t>Describe typical childhood development and its effects on clinical practice, including selection of correct tests, procedures used, and appropriate interventions.</w:t>
            </w:r>
          </w:p>
          <w:p w14:paraId="5FF87A9B" w14:textId="3FDC2174" w:rsidR="00B756DA" w:rsidRPr="00ED1996" w:rsidRDefault="00B756DA" w:rsidP="00ED1996">
            <w:pPr>
              <w:pStyle w:val="ListParagraph"/>
              <w:numPr>
                <w:ilvl w:val="0"/>
                <w:numId w:val="5"/>
              </w:numPr>
              <w:jc w:val="both"/>
              <w:rPr>
                <w:rFonts w:ascii="Garamond" w:hAnsi="Garamond"/>
              </w:rPr>
            </w:pPr>
            <w:r w:rsidRPr="00ED1996">
              <w:rPr>
                <w:rFonts w:ascii="Garamond" w:hAnsi="Garamond"/>
              </w:rPr>
              <w:t>Accurately measure and interpret a child’s hearing ability by eliciting an effective case history and obtaining electrophysiological and behavioral results.</w:t>
            </w:r>
          </w:p>
          <w:p w14:paraId="3B21AD93" w14:textId="77777777" w:rsidR="00B756DA" w:rsidRPr="00ED1996" w:rsidRDefault="00B756DA" w:rsidP="00ED1996">
            <w:pPr>
              <w:pStyle w:val="ListParagraph"/>
              <w:numPr>
                <w:ilvl w:val="0"/>
                <w:numId w:val="5"/>
              </w:numPr>
              <w:jc w:val="both"/>
              <w:rPr>
                <w:rFonts w:ascii="Garamond" w:hAnsi="Garamond"/>
              </w:rPr>
            </w:pPr>
            <w:r w:rsidRPr="00ED1996">
              <w:rPr>
                <w:rFonts w:ascii="Garamond" w:hAnsi="Garamond"/>
              </w:rPr>
              <w:t>Describe and justify the EHDI system and identify barriers and solutions to successful progression through this system.</w:t>
            </w:r>
          </w:p>
          <w:p w14:paraId="528BE23D" w14:textId="77777777" w:rsidR="00B756DA" w:rsidRPr="00ED1996" w:rsidRDefault="00B756DA" w:rsidP="00ED1996">
            <w:pPr>
              <w:pStyle w:val="ListParagraph"/>
              <w:numPr>
                <w:ilvl w:val="0"/>
                <w:numId w:val="5"/>
              </w:numPr>
              <w:jc w:val="both"/>
              <w:rPr>
                <w:rFonts w:ascii="Garamond" w:hAnsi="Garamond"/>
              </w:rPr>
            </w:pPr>
            <w:r w:rsidRPr="00ED1996">
              <w:rPr>
                <w:rFonts w:ascii="Garamond" w:hAnsi="Garamond"/>
              </w:rPr>
              <w:t>Develop culturally competent, family centered, evidenced based recommendations for the pediatric audiology population.</w:t>
            </w:r>
          </w:p>
          <w:p w14:paraId="05672275" w14:textId="5B732FEF" w:rsidR="000E1174" w:rsidRPr="00ED1996" w:rsidRDefault="00B756DA" w:rsidP="00ED1996">
            <w:pPr>
              <w:pStyle w:val="ListParagraph"/>
              <w:numPr>
                <w:ilvl w:val="0"/>
                <w:numId w:val="5"/>
              </w:numPr>
              <w:jc w:val="both"/>
              <w:rPr>
                <w:rFonts w:ascii="Garamond" w:hAnsi="Garamond"/>
              </w:rPr>
            </w:pPr>
            <w:r w:rsidRPr="00ED1996">
              <w:rPr>
                <w:rFonts w:ascii="Garamond" w:hAnsi="Garamond"/>
              </w:rPr>
              <w:t>Develop leadership skills and use them in your pediatric audiology practice.</w:t>
            </w:r>
          </w:p>
          <w:p w14:paraId="27A79C30" w14:textId="77777777" w:rsidR="00ED1996" w:rsidRDefault="00ED1996" w:rsidP="00ED1996">
            <w:pPr>
              <w:jc w:val="both"/>
              <w:rPr>
                <w:rFonts w:ascii="Garamond" w:hAnsi="Garamond" w:cs="Arial"/>
                <w:b/>
                <w:bCs/>
              </w:rPr>
            </w:pPr>
          </w:p>
          <w:p w14:paraId="1C9B928D" w14:textId="77777777" w:rsidR="00ED1996" w:rsidRDefault="00ED1996" w:rsidP="00ED1996">
            <w:pPr>
              <w:jc w:val="both"/>
              <w:rPr>
                <w:rFonts w:ascii="Garamond" w:hAnsi="Garamond" w:cs="Arial"/>
                <w:b/>
                <w:bCs/>
              </w:rPr>
            </w:pPr>
          </w:p>
          <w:p w14:paraId="60A18711" w14:textId="72575D1A" w:rsidR="000E1174" w:rsidRPr="00ED1996" w:rsidRDefault="000E1174" w:rsidP="00ED1996">
            <w:pPr>
              <w:jc w:val="both"/>
              <w:rPr>
                <w:rFonts w:ascii="Garamond" w:hAnsi="Garamond" w:cs="Arial"/>
              </w:rPr>
            </w:pPr>
            <w:r w:rsidRPr="00ED1996">
              <w:rPr>
                <w:rFonts w:ascii="Garamond" w:hAnsi="Garamond" w:cs="Arial"/>
                <w:b/>
                <w:bCs/>
              </w:rPr>
              <w:t>Required Text</w:t>
            </w:r>
            <w:r w:rsidRPr="00ED1996">
              <w:rPr>
                <w:rFonts w:ascii="Garamond" w:hAnsi="Garamond" w:cs="Arial"/>
              </w:rPr>
              <w:t>:</w:t>
            </w:r>
            <w:r w:rsidRPr="00ED1996">
              <w:rPr>
                <w:rFonts w:ascii="Garamond" w:hAnsi="Garamond" w:cs="Arial"/>
              </w:rPr>
              <w:tab/>
            </w:r>
          </w:p>
          <w:p w14:paraId="2FC78998" w14:textId="7138D97E" w:rsidR="00D3109B" w:rsidRPr="00ED1996" w:rsidRDefault="00D3109B" w:rsidP="00ED1996">
            <w:pPr>
              <w:jc w:val="both"/>
              <w:rPr>
                <w:rFonts w:ascii="Garamond" w:hAnsi="Garamond" w:cs="Arial"/>
              </w:rPr>
            </w:pPr>
            <w:proofErr w:type="spellStart"/>
            <w:r w:rsidRPr="00ED1996">
              <w:rPr>
                <w:rFonts w:ascii="Garamond" w:hAnsi="Garamond" w:cs="Arial"/>
              </w:rPr>
              <w:t>Madell</w:t>
            </w:r>
            <w:proofErr w:type="spellEnd"/>
            <w:r w:rsidRPr="00ED1996">
              <w:rPr>
                <w:rFonts w:ascii="Garamond" w:hAnsi="Garamond" w:cs="Arial"/>
              </w:rPr>
              <w:t xml:space="preserve">, J., </w:t>
            </w:r>
            <w:proofErr w:type="spellStart"/>
            <w:r w:rsidRPr="00ED1996">
              <w:rPr>
                <w:rFonts w:ascii="Garamond" w:hAnsi="Garamond" w:cs="Arial"/>
              </w:rPr>
              <w:t>Flexer</w:t>
            </w:r>
            <w:proofErr w:type="spellEnd"/>
            <w:r w:rsidRPr="00ED1996">
              <w:rPr>
                <w:rFonts w:ascii="Garamond" w:hAnsi="Garamond" w:cs="Arial"/>
              </w:rPr>
              <w:t xml:space="preserve">, C. (2013) Pediatric Audiology: Diagnosis, Technology, and Management, 2nd Edition. </w:t>
            </w:r>
            <w:proofErr w:type="spellStart"/>
            <w:r w:rsidRPr="00ED1996">
              <w:rPr>
                <w:rFonts w:ascii="Garamond" w:hAnsi="Garamond" w:cs="Arial"/>
              </w:rPr>
              <w:t>Thieme</w:t>
            </w:r>
            <w:proofErr w:type="spellEnd"/>
            <w:r w:rsidRPr="00ED1996">
              <w:rPr>
                <w:rFonts w:ascii="Garamond" w:hAnsi="Garamond" w:cs="Arial"/>
              </w:rPr>
              <w:t xml:space="preserve"> Medical Publishers</w:t>
            </w:r>
          </w:p>
          <w:p w14:paraId="14F64DB6" w14:textId="77777777" w:rsidR="00D3109B" w:rsidRPr="00ED1996" w:rsidRDefault="00D3109B" w:rsidP="00ED1996">
            <w:pPr>
              <w:jc w:val="both"/>
              <w:rPr>
                <w:rFonts w:ascii="Garamond" w:hAnsi="Garamond" w:cs="Arial"/>
              </w:rPr>
            </w:pPr>
          </w:p>
          <w:p w14:paraId="480FE927" w14:textId="2C6A19B2" w:rsidR="000E1174" w:rsidRPr="00ED1996" w:rsidRDefault="008041B4" w:rsidP="00ED1996">
            <w:pPr>
              <w:jc w:val="both"/>
              <w:rPr>
                <w:rFonts w:ascii="Garamond" w:hAnsi="Garamond" w:cs="Arial"/>
              </w:rPr>
            </w:pPr>
            <w:r w:rsidRPr="00ED1996">
              <w:rPr>
                <w:rFonts w:ascii="Garamond" w:hAnsi="Garamond" w:cs="Arial"/>
              </w:rPr>
              <w:t>Katz, J. (2014</w:t>
            </w:r>
            <w:r w:rsidR="000E1174" w:rsidRPr="00ED1996">
              <w:rPr>
                <w:rFonts w:ascii="Garamond" w:hAnsi="Garamond" w:cs="Arial"/>
              </w:rPr>
              <w:t>)</w:t>
            </w:r>
            <w:r w:rsidRPr="00ED1996">
              <w:rPr>
                <w:rFonts w:ascii="Garamond" w:hAnsi="Garamond" w:cs="Arial"/>
              </w:rPr>
              <w:t>. Handbook of Clinical Audiology, 7</w:t>
            </w:r>
            <w:r w:rsidRPr="00ED1996">
              <w:rPr>
                <w:rFonts w:ascii="Garamond" w:hAnsi="Garamond" w:cs="Arial"/>
                <w:vertAlign w:val="superscript"/>
              </w:rPr>
              <w:t>th</w:t>
            </w:r>
            <w:r w:rsidRPr="00ED1996">
              <w:rPr>
                <w:rFonts w:ascii="Garamond" w:hAnsi="Garamond" w:cs="Arial"/>
              </w:rPr>
              <w:t xml:space="preserve"> Edition</w:t>
            </w:r>
            <w:r w:rsidR="000E1174" w:rsidRPr="00ED1996">
              <w:rPr>
                <w:rFonts w:ascii="Garamond" w:hAnsi="Garamond" w:cs="Arial"/>
              </w:rPr>
              <w:t>.   Lippincott Williams and Wilkins: Philadelphia, PA.</w:t>
            </w:r>
          </w:p>
          <w:p w14:paraId="22432559" w14:textId="77777777" w:rsidR="000E1174" w:rsidRPr="00ED1996" w:rsidRDefault="000E1174" w:rsidP="00ED1996">
            <w:pPr>
              <w:jc w:val="both"/>
              <w:rPr>
                <w:rFonts w:ascii="Garamond" w:hAnsi="Garamond" w:cs="Arial"/>
                <w:sz w:val="22"/>
                <w:szCs w:val="22"/>
              </w:rPr>
            </w:pPr>
          </w:p>
        </w:tc>
      </w:tr>
      <w:tr w:rsidR="000E1174" w:rsidRPr="00ED1996" w14:paraId="559B4BD7" w14:textId="77777777" w:rsidTr="00077024">
        <w:trPr>
          <w:trHeight w:val="20"/>
        </w:trPr>
        <w:tc>
          <w:tcPr>
            <w:tcW w:w="2885" w:type="dxa"/>
            <w:tcBorders>
              <w:top w:val="single" w:sz="4" w:space="0" w:color="auto"/>
              <w:bottom w:val="single" w:sz="4" w:space="0" w:color="auto"/>
            </w:tcBorders>
          </w:tcPr>
          <w:p w14:paraId="6DC62E26" w14:textId="3E140034" w:rsidR="000E1174" w:rsidRPr="00ED1996" w:rsidRDefault="008041B4" w:rsidP="00ED1996">
            <w:pPr>
              <w:pStyle w:val="SidebarHeading"/>
              <w:rPr>
                <w:rStyle w:val="BodyTextChar"/>
                <w:rFonts w:ascii="Garamond" w:hAnsi="Garamond"/>
                <w:i w:val="0"/>
                <w:iCs w:val="0"/>
              </w:rPr>
            </w:pPr>
            <w:r w:rsidRPr="00ED1996">
              <w:rPr>
                <w:rFonts w:ascii="Garamond" w:hAnsi="Garamond"/>
                <w:sz w:val="24"/>
                <w:szCs w:val="24"/>
              </w:rPr>
              <w:br/>
            </w:r>
            <w:r w:rsidR="000E1174" w:rsidRPr="00ED1996">
              <w:rPr>
                <w:rFonts w:ascii="Garamond" w:hAnsi="Garamond"/>
                <w:sz w:val="24"/>
                <w:szCs w:val="24"/>
              </w:rPr>
              <w:t>Instructor</w:t>
            </w:r>
            <w:r w:rsidR="000E1174" w:rsidRPr="00ED1996">
              <w:rPr>
                <w:rFonts w:ascii="Garamond" w:hAnsi="Garamond"/>
                <w:sz w:val="24"/>
                <w:szCs w:val="24"/>
              </w:rPr>
              <w:br/>
            </w:r>
            <w:r w:rsidR="000E1174" w:rsidRPr="00ED1996">
              <w:rPr>
                <w:rStyle w:val="BodyTextChar"/>
                <w:rFonts w:ascii="Garamond" w:hAnsi="Garamond"/>
                <w:b w:val="0"/>
              </w:rPr>
              <w:t>Jon C. Douglas, AuD</w:t>
            </w:r>
          </w:p>
          <w:p w14:paraId="66E55666" w14:textId="77777777" w:rsidR="000E1174" w:rsidRPr="00ED1996" w:rsidRDefault="000E1174" w:rsidP="00ED1996">
            <w:pPr>
              <w:pStyle w:val="SidebarHeading"/>
              <w:rPr>
                <w:rFonts w:ascii="Garamond" w:hAnsi="Garamond"/>
                <w:sz w:val="24"/>
                <w:szCs w:val="24"/>
              </w:rPr>
            </w:pPr>
            <w:r w:rsidRPr="00ED1996">
              <w:rPr>
                <w:rFonts w:ascii="Garamond" w:hAnsi="Garamond"/>
                <w:sz w:val="24"/>
                <w:szCs w:val="24"/>
              </w:rPr>
              <w:t>Phone</w:t>
            </w:r>
            <w:r w:rsidRPr="00ED1996">
              <w:rPr>
                <w:rFonts w:ascii="Garamond" w:hAnsi="Garamond"/>
                <w:sz w:val="24"/>
                <w:szCs w:val="24"/>
              </w:rPr>
              <w:br/>
            </w:r>
            <w:r w:rsidRPr="00ED1996">
              <w:rPr>
                <w:rFonts w:ascii="Garamond" w:hAnsi="Garamond"/>
                <w:b w:val="0"/>
                <w:i/>
                <w:sz w:val="24"/>
                <w:szCs w:val="24"/>
              </w:rPr>
              <w:t>608.318.3493</w:t>
            </w:r>
          </w:p>
          <w:p w14:paraId="073064CB" w14:textId="77777777" w:rsidR="000E1174" w:rsidRPr="00ED1996" w:rsidRDefault="000E1174" w:rsidP="00ED1996">
            <w:pPr>
              <w:pStyle w:val="SidebarHeading"/>
              <w:rPr>
                <w:rFonts w:ascii="Garamond" w:hAnsi="Garamond"/>
                <w:sz w:val="24"/>
                <w:szCs w:val="24"/>
              </w:rPr>
            </w:pPr>
            <w:r w:rsidRPr="00ED1996">
              <w:rPr>
                <w:rFonts w:ascii="Garamond" w:hAnsi="Garamond"/>
                <w:sz w:val="24"/>
                <w:szCs w:val="24"/>
              </w:rPr>
              <w:t>Email</w:t>
            </w:r>
            <w:r w:rsidRPr="00ED1996">
              <w:rPr>
                <w:rFonts w:ascii="Garamond" w:hAnsi="Garamond"/>
                <w:sz w:val="24"/>
                <w:szCs w:val="24"/>
              </w:rPr>
              <w:br/>
            </w:r>
            <w:r w:rsidRPr="00ED1996">
              <w:rPr>
                <w:rFonts w:ascii="Garamond" w:hAnsi="Garamond"/>
                <w:b w:val="0"/>
                <w:i/>
                <w:sz w:val="24"/>
                <w:szCs w:val="24"/>
              </w:rPr>
              <w:t>jon.douglas@wisc.edu</w:t>
            </w:r>
          </w:p>
          <w:p w14:paraId="66977C23" w14:textId="13973257" w:rsidR="000E1174" w:rsidRPr="00ED1996" w:rsidRDefault="000E1174" w:rsidP="00ED1996">
            <w:pPr>
              <w:pStyle w:val="SidebarHeading"/>
              <w:rPr>
                <w:rFonts w:ascii="Garamond" w:hAnsi="Garamond"/>
                <w:sz w:val="24"/>
                <w:szCs w:val="24"/>
              </w:rPr>
            </w:pPr>
            <w:r w:rsidRPr="00ED1996">
              <w:rPr>
                <w:rFonts w:ascii="Garamond" w:hAnsi="Garamond"/>
                <w:sz w:val="24"/>
                <w:szCs w:val="24"/>
              </w:rPr>
              <w:t>Office Location</w:t>
            </w:r>
            <w:r w:rsidRPr="00ED1996">
              <w:rPr>
                <w:rFonts w:ascii="Garamond" w:hAnsi="Garamond"/>
                <w:sz w:val="24"/>
                <w:szCs w:val="24"/>
              </w:rPr>
              <w:br/>
            </w:r>
            <w:r w:rsidR="008041B4" w:rsidRPr="00ED1996">
              <w:rPr>
                <w:rFonts w:ascii="Garamond" w:hAnsi="Garamond"/>
                <w:b w:val="0"/>
                <w:i/>
                <w:sz w:val="24"/>
                <w:szCs w:val="24"/>
              </w:rPr>
              <w:t>324</w:t>
            </w:r>
            <w:r w:rsidRPr="00ED1996">
              <w:rPr>
                <w:rFonts w:ascii="Garamond" w:hAnsi="Garamond"/>
                <w:b w:val="0"/>
                <w:i/>
                <w:sz w:val="24"/>
                <w:szCs w:val="24"/>
              </w:rPr>
              <w:t xml:space="preserve"> Goodnight Hall</w:t>
            </w:r>
          </w:p>
          <w:p w14:paraId="5C8233FD" w14:textId="68720E94" w:rsidR="000E1174" w:rsidRPr="00ED1996" w:rsidRDefault="000E1174" w:rsidP="00ED1996">
            <w:pPr>
              <w:pStyle w:val="SidebarHeading"/>
              <w:rPr>
                <w:rFonts w:ascii="Garamond" w:hAnsi="Garamond"/>
                <w:sz w:val="24"/>
                <w:szCs w:val="24"/>
              </w:rPr>
            </w:pPr>
            <w:r w:rsidRPr="00ED1996">
              <w:rPr>
                <w:rFonts w:ascii="Garamond" w:hAnsi="Garamond"/>
                <w:sz w:val="24"/>
                <w:szCs w:val="24"/>
              </w:rPr>
              <w:t>Office Hours</w:t>
            </w:r>
            <w:r w:rsidRPr="00ED1996">
              <w:rPr>
                <w:rFonts w:ascii="Garamond" w:hAnsi="Garamond"/>
                <w:sz w:val="24"/>
                <w:szCs w:val="24"/>
              </w:rPr>
              <w:br/>
            </w:r>
            <w:r w:rsidR="008041B4" w:rsidRPr="00ED1996">
              <w:rPr>
                <w:rFonts w:ascii="Garamond" w:hAnsi="Garamond"/>
                <w:b w:val="0"/>
                <w:i/>
                <w:sz w:val="24"/>
                <w:szCs w:val="24"/>
              </w:rPr>
              <w:t>Mondays, 10:00-11:00</w:t>
            </w:r>
            <w:r w:rsidRPr="00ED1996">
              <w:rPr>
                <w:rFonts w:ascii="Garamond" w:hAnsi="Garamond"/>
                <w:b w:val="0"/>
                <w:i/>
                <w:sz w:val="24"/>
                <w:szCs w:val="24"/>
              </w:rPr>
              <w:t xml:space="preserve"> or by appointment</w:t>
            </w:r>
          </w:p>
        </w:tc>
        <w:tc>
          <w:tcPr>
            <w:tcW w:w="7375" w:type="dxa"/>
            <w:vMerge/>
          </w:tcPr>
          <w:p w14:paraId="0A11529F" w14:textId="77777777" w:rsidR="000E1174" w:rsidRPr="00ED1996" w:rsidRDefault="000E1174" w:rsidP="00ED1996">
            <w:pPr>
              <w:jc w:val="both"/>
              <w:rPr>
                <w:rFonts w:ascii="Garamond" w:hAnsi="Garamond" w:cs="Arial"/>
                <w:b/>
                <w:bCs/>
                <w:sz w:val="22"/>
                <w:szCs w:val="22"/>
              </w:rPr>
            </w:pPr>
          </w:p>
        </w:tc>
      </w:tr>
    </w:tbl>
    <w:p w14:paraId="2B755453" w14:textId="77777777" w:rsidR="00835697" w:rsidRPr="00ED1996" w:rsidRDefault="00835697" w:rsidP="00ED1996">
      <w:pPr>
        <w:jc w:val="both"/>
        <w:rPr>
          <w:rFonts w:ascii="Garamond" w:eastAsia="Garamond,Arial" w:hAnsi="Garamond" w:cs="Garamond,Arial"/>
          <w:b/>
          <w:bCs/>
        </w:rPr>
      </w:pPr>
    </w:p>
    <w:p w14:paraId="00EFDE19" w14:textId="77777777" w:rsidR="00ED1996" w:rsidRDefault="00ED1996" w:rsidP="00ED1996">
      <w:pPr>
        <w:jc w:val="both"/>
        <w:rPr>
          <w:rFonts w:ascii="Garamond" w:hAnsi="Garamond" w:cs="Arial"/>
          <w:b/>
          <w:bCs/>
        </w:rPr>
      </w:pPr>
    </w:p>
    <w:p w14:paraId="004A8C6C" w14:textId="77777777" w:rsidR="00ED1996" w:rsidRDefault="00ED1996" w:rsidP="00ED1996">
      <w:pPr>
        <w:jc w:val="both"/>
        <w:rPr>
          <w:rFonts w:ascii="Garamond" w:hAnsi="Garamond" w:cs="Arial"/>
          <w:b/>
          <w:bCs/>
        </w:rPr>
      </w:pPr>
    </w:p>
    <w:p w14:paraId="05A554D1" w14:textId="766B92C4" w:rsidR="00ED1996" w:rsidRDefault="00ED1996" w:rsidP="00ED1996">
      <w:pPr>
        <w:jc w:val="both"/>
        <w:rPr>
          <w:rFonts w:ascii="Garamond" w:hAnsi="Garamond" w:cs="Arial"/>
          <w:b/>
          <w:bCs/>
        </w:rPr>
      </w:pPr>
    </w:p>
    <w:p w14:paraId="17EA7060" w14:textId="0398577B" w:rsidR="00ED1996" w:rsidRDefault="00ED1996" w:rsidP="00ED1996">
      <w:pPr>
        <w:jc w:val="both"/>
        <w:rPr>
          <w:rFonts w:ascii="Garamond" w:hAnsi="Garamond" w:cs="Arial"/>
          <w:b/>
          <w:bCs/>
        </w:rPr>
      </w:pPr>
    </w:p>
    <w:p w14:paraId="0660BEE3" w14:textId="77777777" w:rsidR="00ED1996" w:rsidRDefault="00ED1996" w:rsidP="00ED1996">
      <w:pPr>
        <w:jc w:val="both"/>
        <w:rPr>
          <w:rFonts w:ascii="Garamond" w:hAnsi="Garamond" w:cs="Arial"/>
          <w:b/>
          <w:bCs/>
        </w:rPr>
      </w:pPr>
    </w:p>
    <w:p w14:paraId="7CACAA8F" w14:textId="45DB3A7E" w:rsidR="00835697" w:rsidRPr="00ED1996" w:rsidRDefault="00835697" w:rsidP="00ED1996">
      <w:pPr>
        <w:jc w:val="both"/>
        <w:rPr>
          <w:rFonts w:ascii="Garamond" w:hAnsi="Garamond" w:cs="Arial"/>
          <w:b/>
          <w:bCs/>
        </w:rPr>
      </w:pPr>
      <w:r w:rsidRPr="00ED1996">
        <w:rPr>
          <w:rFonts w:ascii="Garamond" w:hAnsi="Garamond" w:cs="Arial"/>
          <w:b/>
          <w:bCs/>
        </w:rPr>
        <w:lastRenderedPageBreak/>
        <w:t>Course requirements and student evaluation:</w:t>
      </w:r>
    </w:p>
    <w:p w14:paraId="071822AB" w14:textId="11040916" w:rsidR="00835697" w:rsidRPr="00ED1996" w:rsidRDefault="00F20F3B" w:rsidP="00ED1996">
      <w:pPr>
        <w:pStyle w:val="ListParagraph"/>
        <w:numPr>
          <w:ilvl w:val="0"/>
          <w:numId w:val="14"/>
        </w:numPr>
        <w:jc w:val="both"/>
        <w:rPr>
          <w:rFonts w:ascii="Garamond" w:hAnsi="Garamond" w:cs="Arial"/>
        </w:rPr>
      </w:pPr>
      <w:r w:rsidRPr="00ED1996">
        <w:rPr>
          <w:rFonts w:ascii="Garamond" w:hAnsi="Garamond" w:cs="Arial"/>
        </w:rPr>
        <w:t xml:space="preserve">Unit Quizzes -  </w:t>
      </w:r>
      <w:r w:rsidR="00835697" w:rsidRPr="00ED1996">
        <w:rPr>
          <w:rFonts w:ascii="Garamond" w:hAnsi="Garamond" w:cs="Arial"/>
        </w:rPr>
        <w:t xml:space="preserve">25% </w:t>
      </w:r>
    </w:p>
    <w:p w14:paraId="43F6B132" w14:textId="619F3E86" w:rsidR="00835697" w:rsidRPr="00ED1996" w:rsidRDefault="00835697" w:rsidP="00ED1996">
      <w:pPr>
        <w:pStyle w:val="ListParagraph"/>
        <w:numPr>
          <w:ilvl w:val="0"/>
          <w:numId w:val="14"/>
        </w:numPr>
        <w:jc w:val="both"/>
        <w:rPr>
          <w:rFonts w:ascii="Garamond" w:hAnsi="Garamond" w:cs="Arial"/>
        </w:rPr>
      </w:pPr>
      <w:r w:rsidRPr="00ED1996">
        <w:rPr>
          <w:rFonts w:ascii="Garamond" w:hAnsi="Garamond" w:cs="Arial"/>
        </w:rPr>
        <w:t>Final</w:t>
      </w:r>
      <w:r w:rsidR="00F20F3B" w:rsidRPr="00ED1996">
        <w:rPr>
          <w:rFonts w:ascii="Garamond" w:hAnsi="Garamond" w:cs="Arial"/>
        </w:rPr>
        <w:t xml:space="preserve"> - </w:t>
      </w:r>
      <w:r w:rsidRPr="00ED1996">
        <w:rPr>
          <w:rFonts w:ascii="Garamond" w:hAnsi="Garamond" w:cs="Arial"/>
        </w:rPr>
        <w:t>20%</w:t>
      </w:r>
    </w:p>
    <w:p w14:paraId="69F8920B" w14:textId="59D69BA3" w:rsidR="00835697" w:rsidRPr="00ED1996" w:rsidRDefault="00835697" w:rsidP="00ED1996">
      <w:pPr>
        <w:pStyle w:val="ListParagraph"/>
        <w:numPr>
          <w:ilvl w:val="0"/>
          <w:numId w:val="14"/>
        </w:numPr>
        <w:jc w:val="both"/>
        <w:rPr>
          <w:rFonts w:ascii="Garamond" w:hAnsi="Garamond" w:cs="Arial"/>
        </w:rPr>
      </w:pPr>
      <w:r w:rsidRPr="00ED1996">
        <w:rPr>
          <w:rFonts w:ascii="Garamond" w:hAnsi="Garamond" w:cs="Arial"/>
        </w:rPr>
        <w:t>Case Study Presentation</w:t>
      </w:r>
      <w:r w:rsidR="00F20F3B" w:rsidRPr="00ED1996">
        <w:rPr>
          <w:rFonts w:ascii="Garamond" w:hAnsi="Garamond" w:cs="Arial"/>
        </w:rPr>
        <w:t xml:space="preserve"> - </w:t>
      </w:r>
      <w:r w:rsidRPr="00ED1996">
        <w:rPr>
          <w:rFonts w:ascii="Garamond" w:hAnsi="Garamond" w:cs="Arial"/>
        </w:rPr>
        <w:t xml:space="preserve">15% </w:t>
      </w:r>
    </w:p>
    <w:p w14:paraId="2C515A2F" w14:textId="73C8E183" w:rsidR="00F20F3B" w:rsidRPr="00ED1996" w:rsidRDefault="00835697" w:rsidP="00ED1996">
      <w:pPr>
        <w:pStyle w:val="ListParagraph"/>
        <w:numPr>
          <w:ilvl w:val="0"/>
          <w:numId w:val="14"/>
        </w:numPr>
        <w:jc w:val="both"/>
        <w:rPr>
          <w:rFonts w:ascii="Garamond" w:hAnsi="Garamond" w:cs="Arial"/>
        </w:rPr>
      </w:pPr>
      <w:r w:rsidRPr="00ED1996">
        <w:rPr>
          <w:rFonts w:ascii="Garamond" w:hAnsi="Garamond" w:cs="Arial"/>
        </w:rPr>
        <w:t xml:space="preserve">VRA Lab </w:t>
      </w:r>
      <w:r w:rsidR="00ED1996" w:rsidRPr="00ED1996">
        <w:rPr>
          <w:rFonts w:ascii="Garamond" w:hAnsi="Garamond" w:cs="Arial"/>
        </w:rPr>
        <w:t>Assignment -</w:t>
      </w:r>
      <w:r w:rsidR="00F20F3B" w:rsidRPr="00ED1996">
        <w:rPr>
          <w:rFonts w:ascii="Garamond" w:hAnsi="Garamond" w:cs="Arial"/>
        </w:rPr>
        <w:t xml:space="preserve"> 10%</w:t>
      </w:r>
    </w:p>
    <w:p w14:paraId="41083152" w14:textId="6B8B70A7" w:rsidR="00835697" w:rsidRPr="00ED1996" w:rsidRDefault="00F20F3B" w:rsidP="00ED1996">
      <w:pPr>
        <w:pStyle w:val="ListParagraph"/>
        <w:numPr>
          <w:ilvl w:val="0"/>
          <w:numId w:val="14"/>
        </w:numPr>
        <w:jc w:val="both"/>
        <w:rPr>
          <w:rFonts w:ascii="Garamond" w:hAnsi="Garamond" w:cs="Arial"/>
        </w:rPr>
      </w:pPr>
      <w:r w:rsidRPr="00ED1996">
        <w:rPr>
          <w:rFonts w:ascii="Garamond" w:hAnsi="Garamond" w:cs="Arial"/>
        </w:rPr>
        <w:t>CAP</w:t>
      </w:r>
      <w:r w:rsidR="00835697" w:rsidRPr="00ED1996">
        <w:rPr>
          <w:rFonts w:ascii="Garamond" w:hAnsi="Garamond" w:cs="Arial"/>
        </w:rPr>
        <w:t>D Lab Assignment</w:t>
      </w:r>
      <w:r w:rsidRPr="00ED1996">
        <w:rPr>
          <w:rFonts w:ascii="Garamond" w:hAnsi="Garamond" w:cs="Arial"/>
        </w:rPr>
        <w:t xml:space="preserve"> - </w:t>
      </w:r>
      <w:r w:rsidR="00835697" w:rsidRPr="00ED1996">
        <w:rPr>
          <w:rFonts w:ascii="Garamond" w:hAnsi="Garamond" w:cs="Arial"/>
        </w:rPr>
        <w:t>15%</w:t>
      </w:r>
    </w:p>
    <w:p w14:paraId="7258F952" w14:textId="597E87DA" w:rsidR="00835697" w:rsidRPr="00ED1996" w:rsidRDefault="00835697" w:rsidP="00ED1996">
      <w:pPr>
        <w:pStyle w:val="ListParagraph"/>
        <w:numPr>
          <w:ilvl w:val="0"/>
          <w:numId w:val="14"/>
        </w:numPr>
        <w:jc w:val="both"/>
        <w:rPr>
          <w:rFonts w:ascii="Garamond" w:hAnsi="Garamond" w:cs="Arial"/>
        </w:rPr>
      </w:pPr>
      <w:r w:rsidRPr="00ED1996">
        <w:rPr>
          <w:rFonts w:ascii="Garamond" w:eastAsia="Garamond,Arial" w:hAnsi="Garamond" w:cs="Garamond,Arial"/>
        </w:rPr>
        <w:t>Class Participation/</w:t>
      </w:r>
      <w:r w:rsidR="00ED1996" w:rsidRPr="00ED1996">
        <w:rPr>
          <w:rFonts w:ascii="Garamond" w:eastAsia="Garamond,Arial" w:hAnsi="Garamond" w:cs="Garamond,Arial"/>
        </w:rPr>
        <w:t>Assignments -</w:t>
      </w:r>
      <w:r w:rsidR="00F20F3B" w:rsidRPr="00ED1996">
        <w:rPr>
          <w:rFonts w:ascii="Garamond" w:eastAsia="Garamond,Arial" w:hAnsi="Garamond" w:cs="Garamond,Arial"/>
        </w:rPr>
        <w:t xml:space="preserve"> </w:t>
      </w:r>
      <w:r w:rsidRPr="00ED1996">
        <w:rPr>
          <w:rFonts w:ascii="Garamond" w:eastAsia="Garamond,Arial" w:hAnsi="Garamond" w:cs="Garamond,Arial"/>
        </w:rPr>
        <w:t>15%</w:t>
      </w:r>
    </w:p>
    <w:p w14:paraId="1219A3C6" w14:textId="77777777" w:rsidR="00835697" w:rsidRPr="00ED1996" w:rsidRDefault="00835697" w:rsidP="00ED1996">
      <w:pPr>
        <w:jc w:val="both"/>
        <w:rPr>
          <w:rFonts w:ascii="Garamond" w:eastAsia="Garamond,Arial" w:hAnsi="Garamond" w:cs="Garamond,Arial"/>
          <w:b/>
          <w:bCs/>
        </w:rPr>
      </w:pPr>
    </w:p>
    <w:p w14:paraId="2DBDDA14" w14:textId="3934509E" w:rsidR="6A377650" w:rsidRPr="00ED1996" w:rsidRDefault="6A377650" w:rsidP="00ED1996">
      <w:pPr>
        <w:jc w:val="both"/>
        <w:rPr>
          <w:rFonts w:ascii="Garamond" w:eastAsia="Garamond" w:hAnsi="Garamond" w:cs="Garamond"/>
        </w:rPr>
      </w:pPr>
      <w:r w:rsidRPr="00ED1996">
        <w:rPr>
          <w:rFonts w:ascii="Garamond" w:eastAsia="Garamond,Arial" w:hAnsi="Garamond" w:cs="Garamond,Arial"/>
          <w:b/>
          <w:bCs/>
        </w:rPr>
        <w:t xml:space="preserve">Unit Quizzes: </w:t>
      </w:r>
      <w:r w:rsidRPr="00ED1996">
        <w:rPr>
          <w:rFonts w:ascii="Garamond" w:eastAsia="Garamond,Arial" w:hAnsi="Garamond" w:cs="Garamond,Arial"/>
        </w:rPr>
        <w:t xml:space="preserve">Unit quizzes are administered at the end of each </w:t>
      </w:r>
      <w:r w:rsidR="00ED1996" w:rsidRPr="00ED1996">
        <w:rPr>
          <w:rFonts w:ascii="Garamond" w:eastAsia="Garamond,Arial" w:hAnsi="Garamond" w:cs="Garamond,Arial"/>
        </w:rPr>
        <w:t>unit on Canvas</w:t>
      </w:r>
      <w:r w:rsidRPr="00ED1996">
        <w:rPr>
          <w:rFonts w:ascii="Garamond" w:eastAsia="Garamond,Arial" w:hAnsi="Garamond" w:cs="Garamond,Arial"/>
        </w:rPr>
        <w:t xml:space="preserve">. You can complete them on your own time, but once you start, each quiz will have a time limit. You may only take the quiz once, and you can use your notes. You must take the quiz by yourself and cannot share answers with your classmates. </w:t>
      </w:r>
      <w:r w:rsidR="00C642AE" w:rsidRPr="00ED1996">
        <w:rPr>
          <w:rFonts w:ascii="Garamond" w:eastAsia="Garamond" w:hAnsi="Garamond" w:cs="Garamond"/>
        </w:rPr>
        <w:t>They will mostly</w:t>
      </w:r>
      <w:r w:rsidRPr="00ED1996">
        <w:rPr>
          <w:rFonts w:ascii="Garamond" w:eastAsia="Garamond" w:hAnsi="Garamond" w:cs="Garamond"/>
        </w:rPr>
        <w:t xml:space="preserve"> contain </w:t>
      </w:r>
      <w:r w:rsidR="00C642AE" w:rsidRPr="00ED1996">
        <w:rPr>
          <w:rFonts w:ascii="Garamond" w:eastAsia="Garamond" w:hAnsi="Garamond" w:cs="Garamond"/>
        </w:rPr>
        <w:t>a</w:t>
      </w:r>
      <w:r w:rsidRPr="00ED1996">
        <w:rPr>
          <w:rFonts w:ascii="Garamond" w:eastAsia="Garamond" w:hAnsi="Garamond" w:cs="Garamond"/>
        </w:rPr>
        <w:t xml:space="preserve"> combination of multiple choice, true/false,</w:t>
      </w:r>
      <w:r w:rsidR="00C642AE" w:rsidRPr="00ED1996">
        <w:rPr>
          <w:rFonts w:ascii="Garamond" w:eastAsia="Garamond" w:hAnsi="Garamond" w:cs="Garamond"/>
        </w:rPr>
        <w:t xml:space="preserve"> fill in the blank, and</w:t>
      </w:r>
      <w:r w:rsidRPr="00ED1996">
        <w:rPr>
          <w:rFonts w:ascii="Garamond" w:eastAsia="Garamond" w:hAnsi="Garamond" w:cs="Garamond"/>
        </w:rPr>
        <w:t xml:space="preserve"> short answer questions</w:t>
      </w:r>
      <w:r w:rsidR="00C642AE" w:rsidRPr="00ED1996">
        <w:rPr>
          <w:rFonts w:ascii="Garamond" w:eastAsia="Garamond" w:hAnsi="Garamond" w:cs="Garamond"/>
        </w:rPr>
        <w:t xml:space="preserve">, but there </w:t>
      </w:r>
      <w:r w:rsidR="00CF68BA" w:rsidRPr="00ED1996">
        <w:rPr>
          <w:rFonts w:ascii="Garamond" w:eastAsia="Garamond" w:hAnsi="Garamond" w:cs="Garamond"/>
        </w:rPr>
        <w:t>may be a long</w:t>
      </w:r>
      <w:r w:rsidR="00C642AE" w:rsidRPr="00ED1996">
        <w:rPr>
          <w:rFonts w:ascii="Garamond" w:eastAsia="Garamond" w:hAnsi="Garamond" w:cs="Garamond"/>
        </w:rPr>
        <w:t xml:space="preserve"> answer question</w:t>
      </w:r>
      <w:r w:rsidR="00CF68BA" w:rsidRPr="00ED1996">
        <w:rPr>
          <w:rFonts w:ascii="Garamond" w:eastAsia="Garamond" w:hAnsi="Garamond" w:cs="Garamond"/>
        </w:rPr>
        <w:t>s</w:t>
      </w:r>
      <w:r w:rsidRPr="00ED1996">
        <w:rPr>
          <w:rFonts w:ascii="Garamond" w:eastAsia="Garamond" w:hAnsi="Garamond" w:cs="Garamond"/>
        </w:rPr>
        <w:t xml:space="preserve">. See the schedule for specific quiz dates.  </w:t>
      </w:r>
    </w:p>
    <w:p w14:paraId="1FF538ED" w14:textId="77777777" w:rsidR="00DC3554" w:rsidRPr="00ED1996" w:rsidRDefault="00DC3554" w:rsidP="00ED1996">
      <w:pPr>
        <w:jc w:val="both"/>
        <w:rPr>
          <w:rFonts w:ascii="Garamond" w:hAnsi="Garamond"/>
        </w:rPr>
      </w:pPr>
    </w:p>
    <w:p w14:paraId="3E1E4AED" w14:textId="27DFA14C" w:rsidR="00FF3E24" w:rsidRPr="00ED1996" w:rsidRDefault="00FF3E24" w:rsidP="00ED1996">
      <w:pPr>
        <w:jc w:val="both"/>
        <w:rPr>
          <w:rFonts w:ascii="Garamond" w:hAnsi="Garamond" w:cs="Arial"/>
        </w:rPr>
      </w:pPr>
      <w:r w:rsidRPr="00ED1996">
        <w:rPr>
          <w:rFonts w:ascii="Garamond" w:hAnsi="Garamond" w:cs="Arial"/>
          <w:b/>
        </w:rPr>
        <w:t>Final Exam</w:t>
      </w:r>
      <w:r w:rsidR="00B756DA" w:rsidRPr="00ED1996">
        <w:rPr>
          <w:rFonts w:ascii="Garamond" w:hAnsi="Garamond" w:cs="Arial"/>
          <w:b/>
        </w:rPr>
        <w:t>:</w:t>
      </w:r>
      <w:r w:rsidR="00B756DA" w:rsidRPr="00ED1996">
        <w:rPr>
          <w:rFonts w:ascii="Garamond" w:hAnsi="Garamond" w:cs="Arial"/>
        </w:rPr>
        <w:t xml:space="preserve">  </w:t>
      </w:r>
      <w:r w:rsidRPr="00ED1996">
        <w:rPr>
          <w:rFonts w:ascii="Garamond" w:hAnsi="Garamond" w:cs="Arial"/>
        </w:rPr>
        <w:t>The final exam will be taken in class. It will contain cases, with short and long essay questions. If you are not able to attend an exam due to an illness or emergency, please contact Dr. Douglas or Dr. Hartman in advance. A doctor’s note will be required for an illness. Unexcused absences for the final exam will result in a “0” grade for the exam.</w:t>
      </w:r>
    </w:p>
    <w:p w14:paraId="7F8AE7EB" w14:textId="77777777" w:rsidR="00FF3E24" w:rsidRPr="00ED1996" w:rsidRDefault="00FF3E24" w:rsidP="00ED1996">
      <w:pPr>
        <w:jc w:val="both"/>
        <w:rPr>
          <w:rFonts w:ascii="Garamond" w:hAnsi="Garamond" w:cs="Arial"/>
        </w:rPr>
      </w:pPr>
    </w:p>
    <w:p w14:paraId="10F4A172" w14:textId="1625239C" w:rsidR="000D4A92" w:rsidRPr="00ED1996" w:rsidRDefault="000D4A92" w:rsidP="00ED1996">
      <w:pPr>
        <w:jc w:val="both"/>
        <w:rPr>
          <w:rFonts w:ascii="Garamond" w:hAnsi="Garamond" w:cs="Arial"/>
        </w:rPr>
      </w:pPr>
      <w:r w:rsidRPr="00ED1996">
        <w:rPr>
          <w:rFonts w:ascii="Garamond" w:hAnsi="Garamond" w:cs="Arial"/>
          <w:b/>
        </w:rPr>
        <w:t>Case Study Presentations:</w:t>
      </w:r>
      <w:r w:rsidRPr="00ED1996">
        <w:rPr>
          <w:rFonts w:ascii="Garamond" w:hAnsi="Garamond" w:cs="Arial"/>
          <w:i/>
        </w:rPr>
        <w:t xml:space="preserve">  </w:t>
      </w:r>
      <w:r w:rsidRPr="00ED1996">
        <w:rPr>
          <w:rFonts w:ascii="Garamond" w:hAnsi="Garamond" w:cs="Arial"/>
        </w:rPr>
        <w:t>Case study presentations will be given during class</w:t>
      </w:r>
      <w:r w:rsidR="00DC3554" w:rsidRPr="00ED1996">
        <w:rPr>
          <w:rFonts w:ascii="Garamond" w:hAnsi="Garamond" w:cs="Arial"/>
        </w:rPr>
        <w:t>. See the rubric for additional information.</w:t>
      </w:r>
    </w:p>
    <w:p w14:paraId="13E24CA3" w14:textId="77777777" w:rsidR="000D4A92" w:rsidRPr="00ED1996" w:rsidRDefault="000D4A92" w:rsidP="00ED1996">
      <w:pPr>
        <w:jc w:val="both"/>
        <w:rPr>
          <w:rFonts w:ascii="Garamond" w:hAnsi="Garamond" w:cs="Arial"/>
          <w:b/>
          <w:i/>
        </w:rPr>
      </w:pPr>
    </w:p>
    <w:p w14:paraId="6BA2C1DC" w14:textId="77777777" w:rsidR="007232F6" w:rsidRPr="00ED1996" w:rsidRDefault="00224544" w:rsidP="00ED1996">
      <w:pPr>
        <w:jc w:val="both"/>
        <w:rPr>
          <w:rFonts w:ascii="Garamond" w:hAnsi="Garamond" w:cs="Arial"/>
        </w:rPr>
      </w:pPr>
      <w:r w:rsidRPr="00ED1996">
        <w:rPr>
          <w:rFonts w:ascii="Garamond" w:hAnsi="Garamond" w:cs="Arial"/>
          <w:b/>
        </w:rPr>
        <w:t>Lab</w:t>
      </w:r>
      <w:r w:rsidR="00E67267" w:rsidRPr="00ED1996">
        <w:rPr>
          <w:rFonts w:ascii="Garamond" w:hAnsi="Garamond" w:cs="Arial"/>
          <w:b/>
        </w:rPr>
        <w:t xml:space="preserve"> assignments</w:t>
      </w:r>
      <w:r w:rsidRPr="00ED1996">
        <w:rPr>
          <w:rFonts w:ascii="Garamond" w:hAnsi="Garamond" w:cs="Arial"/>
          <w:b/>
        </w:rPr>
        <w:t>:</w:t>
      </w:r>
      <w:r w:rsidRPr="00ED1996">
        <w:rPr>
          <w:rFonts w:ascii="Garamond" w:hAnsi="Garamond" w:cs="Arial"/>
        </w:rPr>
        <w:t xml:space="preserve"> </w:t>
      </w:r>
      <w:r w:rsidR="00E67267" w:rsidRPr="00ED1996">
        <w:rPr>
          <w:rFonts w:ascii="Garamond" w:hAnsi="Garamond" w:cs="Arial"/>
        </w:rPr>
        <w:t xml:space="preserve"> </w:t>
      </w:r>
    </w:p>
    <w:p w14:paraId="73F2EB60" w14:textId="6C9F7AC4" w:rsidR="007232F6" w:rsidRPr="00ED1996" w:rsidRDefault="007232F6" w:rsidP="00ED1996">
      <w:pPr>
        <w:pStyle w:val="ListParagraph"/>
        <w:numPr>
          <w:ilvl w:val="0"/>
          <w:numId w:val="4"/>
        </w:numPr>
        <w:jc w:val="both"/>
        <w:rPr>
          <w:rFonts w:ascii="Garamond" w:hAnsi="Garamond" w:cs="Arial"/>
        </w:rPr>
      </w:pPr>
      <w:r w:rsidRPr="00ED1996">
        <w:rPr>
          <w:rFonts w:ascii="Garamond" w:hAnsi="Garamond" w:cs="Arial"/>
          <w:b/>
        </w:rPr>
        <w:t>VRA:</w:t>
      </w:r>
      <w:r w:rsidRPr="00ED1996">
        <w:rPr>
          <w:rFonts w:ascii="Garamond" w:hAnsi="Garamond" w:cs="Arial"/>
        </w:rPr>
        <w:t xml:space="preserve"> Students will participate in a lab related to the topic of Visual Reinforcement Audiometry (VRA).</w:t>
      </w:r>
      <w:r w:rsidR="00DC3554" w:rsidRPr="00ED1996">
        <w:rPr>
          <w:rFonts w:ascii="Garamond" w:hAnsi="Garamond" w:cs="Arial"/>
        </w:rPr>
        <w:t xml:space="preserve"> You will need to work on the lab in pairs outside of class time.</w:t>
      </w:r>
      <w:r w:rsidRPr="00ED1996">
        <w:rPr>
          <w:rFonts w:ascii="Garamond" w:hAnsi="Garamond" w:cs="Arial"/>
        </w:rPr>
        <w:t xml:space="preserve"> </w:t>
      </w:r>
      <w:r w:rsidR="00D3109B" w:rsidRPr="00ED1996">
        <w:rPr>
          <w:rFonts w:ascii="Garamond" w:hAnsi="Garamond" w:cs="Arial"/>
        </w:rPr>
        <w:t>I</w:t>
      </w:r>
      <w:r w:rsidRPr="00ED1996">
        <w:rPr>
          <w:rFonts w:ascii="Garamond" w:hAnsi="Garamond" w:cs="Arial"/>
        </w:rPr>
        <w:t xml:space="preserve">nstructions for the lab </w:t>
      </w:r>
      <w:r w:rsidR="00D3109B" w:rsidRPr="00ED1996">
        <w:rPr>
          <w:rFonts w:ascii="Garamond" w:hAnsi="Garamond" w:cs="Arial"/>
        </w:rPr>
        <w:t xml:space="preserve">will be provided </w:t>
      </w:r>
      <w:r w:rsidRPr="00ED1996">
        <w:rPr>
          <w:rFonts w:ascii="Garamond" w:hAnsi="Garamond" w:cs="Arial"/>
        </w:rPr>
        <w:t>after the VRA lecture.</w:t>
      </w:r>
      <w:r w:rsidR="00DC3554" w:rsidRPr="00ED1996">
        <w:rPr>
          <w:rFonts w:ascii="Garamond" w:hAnsi="Garamond" w:cs="Arial"/>
        </w:rPr>
        <w:t xml:space="preserve"> A rubric will be provided at a later date with additional information.</w:t>
      </w:r>
    </w:p>
    <w:p w14:paraId="493CB0EB" w14:textId="77777777" w:rsidR="007232F6" w:rsidRPr="00ED1996" w:rsidRDefault="007232F6" w:rsidP="00ED1996">
      <w:pPr>
        <w:jc w:val="both"/>
        <w:rPr>
          <w:rFonts w:ascii="Garamond" w:hAnsi="Garamond" w:cs="Arial"/>
          <w:i/>
        </w:rPr>
      </w:pPr>
    </w:p>
    <w:p w14:paraId="385C08B4" w14:textId="04AD1834" w:rsidR="00224544" w:rsidRPr="00ED1996" w:rsidRDefault="007232F6" w:rsidP="00ED1996">
      <w:pPr>
        <w:pStyle w:val="ListParagraph"/>
        <w:numPr>
          <w:ilvl w:val="0"/>
          <w:numId w:val="4"/>
        </w:numPr>
        <w:jc w:val="both"/>
        <w:rPr>
          <w:rFonts w:ascii="Garamond" w:hAnsi="Garamond" w:cs="Arial"/>
        </w:rPr>
      </w:pPr>
      <w:r w:rsidRPr="00ED1996">
        <w:rPr>
          <w:rFonts w:ascii="Garamond" w:hAnsi="Garamond" w:cs="Arial"/>
          <w:b/>
        </w:rPr>
        <w:t>CAPD:</w:t>
      </w:r>
      <w:r w:rsidRPr="00ED1996">
        <w:rPr>
          <w:rFonts w:ascii="Garamond" w:hAnsi="Garamond" w:cs="Arial"/>
        </w:rPr>
        <w:t xml:space="preserve"> </w:t>
      </w:r>
      <w:r w:rsidR="00224544" w:rsidRPr="00ED1996">
        <w:rPr>
          <w:rFonts w:ascii="Garamond" w:hAnsi="Garamond" w:cs="Arial"/>
        </w:rPr>
        <w:t xml:space="preserve">Students will participate in </w:t>
      </w:r>
      <w:r w:rsidR="00DF65B0" w:rsidRPr="00ED1996">
        <w:rPr>
          <w:rFonts w:ascii="Garamond" w:hAnsi="Garamond" w:cs="Arial"/>
        </w:rPr>
        <w:t>a</w:t>
      </w:r>
      <w:r w:rsidR="00224544" w:rsidRPr="00ED1996">
        <w:rPr>
          <w:rFonts w:ascii="Garamond" w:hAnsi="Garamond" w:cs="Arial"/>
        </w:rPr>
        <w:t xml:space="preserve"> lab related to the topic of (C)APD.  </w:t>
      </w:r>
      <w:r w:rsidR="000D4A92" w:rsidRPr="00ED1996">
        <w:rPr>
          <w:rFonts w:ascii="Garamond" w:hAnsi="Garamond" w:cs="Arial"/>
        </w:rPr>
        <w:t>Y</w:t>
      </w:r>
      <w:r w:rsidR="00224544" w:rsidRPr="00ED1996">
        <w:rPr>
          <w:rFonts w:ascii="Garamond" w:hAnsi="Garamond" w:cs="Arial"/>
        </w:rPr>
        <w:t xml:space="preserve">ou will need to work on the lab and lab assignment outside of regular class time. </w:t>
      </w:r>
      <w:r w:rsidR="00A517AC" w:rsidRPr="00ED1996">
        <w:rPr>
          <w:rFonts w:ascii="Garamond" w:hAnsi="Garamond" w:cs="Arial"/>
        </w:rPr>
        <w:t xml:space="preserve">Although you may work with a partner or in a group for </w:t>
      </w:r>
      <w:r w:rsidR="00DF65B0" w:rsidRPr="00ED1996">
        <w:rPr>
          <w:rFonts w:ascii="Garamond" w:hAnsi="Garamond" w:cs="Arial"/>
        </w:rPr>
        <w:t xml:space="preserve">parts of </w:t>
      </w:r>
      <w:r w:rsidR="00A517AC" w:rsidRPr="00ED1996">
        <w:rPr>
          <w:rFonts w:ascii="Garamond" w:hAnsi="Garamond" w:cs="Arial"/>
        </w:rPr>
        <w:t xml:space="preserve">the lab, the lab write up should be </w:t>
      </w:r>
      <w:r w:rsidR="002608F6" w:rsidRPr="00ED1996">
        <w:rPr>
          <w:rFonts w:ascii="Garamond" w:hAnsi="Garamond" w:cs="Arial"/>
        </w:rPr>
        <w:t xml:space="preserve">done </w:t>
      </w:r>
      <w:r w:rsidR="00A517AC" w:rsidRPr="00ED1996">
        <w:rPr>
          <w:rFonts w:ascii="Garamond" w:hAnsi="Garamond" w:cs="Arial"/>
        </w:rPr>
        <w:t xml:space="preserve">individually.  </w:t>
      </w:r>
      <w:r w:rsidR="00753A52" w:rsidRPr="00ED1996">
        <w:rPr>
          <w:rFonts w:ascii="Garamond" w:hAnsi="Garamond" w:cs="Arial"/>
        </w:rPr>
        <w:t xml:space="preserve">You will be given instructions for the lab and lab assignment after spring break.  </w:t>
      </w:r>
    </w:p>
    <w:p w14:paraId="3DC6B95B" w14:textId="77777777" w:rsidR="00E67267" w:rsidRPr="00ED1996" w:rsidRDefault="00E67267" w:rsidP="00ED1996">
      <w:pPr>
        <w:jc w:val="both"/>
        <w:rPr>
          <w:rFonts w:ascii="Garamond" w:hAnsi="Garamond" w:cs="Calibri"/>
          <w:i/>
        </w:rPr>
      </w:pPr>
    </w:p>
    <w:p w14:paraId="0BC1BB58" w14:textId="685860FE" w:rsidR="00224544" w:rsidRPr="00ED1996" w:rsidRDefault="00224544" w:rsidP="00ED1996">
      <w:pPr>
        <w:jc w:val="both"/>
        <w:rPr>
          <w:rFonts w:ascii="Garamond" w:hAnsi="Garamond" w:cs="Calibri"/>
        </w:rPr>
      </w:pPr>
      <w:r w:rsidRPr="00ED1996">
        <w:rPr>
          <w:rFonts w:ascii="Garamond" w:hAnsi="Garamond" w:cs="Calibri"/>
          <w:b/>
        </w:rPr>
        <w:t>Class participation</w:t>
      </w:r>
      <w:r w:rsidR="00DC3554" w:rsidRPr="00ED1996">
        <w:rPr>
          <w:rFonts w:ascii="Garamond" w:hAnsi="Garamond" w:cs="Calibri"/>
          <w:b/>
        </w:rPr>
        <w:t xml:space="preserve"> and class activities</w:t>
      </w:r>
      <w:r w:rsidRPr="00ED1996">
        <w:rPr>
          <w:rFonts w:ascii="Garamond" w:hAnsi="Garamond" w:cs="Calibri"/>
          <w:b/>
        </w:rPr>
        <w:t>:</w:t>
      </w:r>
      <w:r w:rsidRPr="00ED1996">
        <w:rPr>
          <w:rFonts w:ascii="Garamond" w:hAnsi="Garamond" w:cs="Calibri"/>
          <w:i/>
        </w:rPr>
        <w:t xml:space="preserve">  </w:t>
      </w:r>
      <w:r w:rsidRPr="00ED1996">
        <w:rPr>
          <w:rFonts w:ascii="Garamond" w:hAnsi="Garamond" w:cs="Calibri"/>
        </w:rPr>
        <w:t xml:space="preserve">Class participation is defined by class attendance and participation in class discussions and other activities that </w:t>
      </w:r>
      <w:r w:rsidR="00753A52" w:rsidRPr="00ED1996">
        <w:rPr>
          <w:rFonts w:ascii="Garamond" w:hAnsi="Garamond" w:cs="Calibri"/>
        </w:rPr>
        <w:t>suggest</w:t>
      </w:r>
      <w:r w:rsidRPr="00ED1996">
        <w:rPr>
          <w:rFonts w:ascii="Garamond" w:hAnsi="Garamond" w:cs="Calibri"/>
        </w:rPr>
        <w:t xml:space="preserve"> reading materials have indeed been read.  Class participation will contribute </w:t>
      </w:r>
      <w:r w:rsidR="00492025" w:rsidRPr="00ED1996">
        <w:rPr>
          <w:rFonts w:ascii="Garamond" w:hAnsi="Garamond" w:cs="Calibri"/>
        </w:rPr>
        <w:t>1</w:t>
      </w:r>
      <w:r w:rsidR="00CF68BA" w:rsidRPr="00ED1996">
        <w:rPr>
          <w:rFonts w:ascii="Garamond" w:hAnsi="Garamond" w:cs="Calibri"/>
        </w:rPr>
        <w:t>5</w:t>
      </w:r>
      <w:r w:rsidRPr="00ED1996">
        <w:rPr>
          <w:rFonts w:ascii="Garamond" w:hAnsi="Garamond" w:cs="Calibri"/>
        </w:rPr>
        <w:t>% to final course grades.  The instructor</w:t>
      </w:r>
      <w:r w:rsidR="00753A52" w:rsidRPr="00ED1996">
        <w:rPr>
          <w:rFonts w:ascii="Garamond" w:hAnsi="Garamond" w:cs="Calibri"/>
        </w:rPr>
        <w:t>s</w:t>
      </w:r>
      <w:r w:rsidRPr="00ED1996">
        <w:rPr>
          <w:rFonts w:ascii="Garamond" w:hAnsi="Garamond" w:cs="Calibri"/>
        </w:rPr>
        <w:t xml:space="preserve"> will record weekly each student’s class participation on a scale of “high”, “medium” or “low” to determine what proportion of the </w:t>
      </w:r>
      <w:r w:rsidR="00492025" w:rsidRPr="00ED1996">
        <w:rPr>
          <w:rFonts w:ascii="Garamond" w:hAnsi="Garamond" w:cs="Calibri"/>
        </w:rPr>
        <w:t>1</w:t>
      </w:r>
      <w:r w:rsidR="00CF68BA" w:rsidRPr="00ED1996">
        <w:rPr>
          <w:rFonts w:ascii="Garamond" w:hAnsi="Garamond" w:cs="Calibri"/>
        </w:rPr>
        <w:t>5</w:t>
      </w:r>
      <w:r w:rsidRPr="00ED1996">
        <w:rPr>
          <w:rFonts w:ascii="Garamond" w:hAnsi="Garamond" w:cs="Calibri"/>
        </w:rPr>
        <w:t>% the student will receive in the final grade.</w:t>
      </w:r>
      <w:r w:rsidR="002608F6" w:rsidRPr="00ED1996">
        <w:rPr>
          <w:rFonts w:ascii="Garamond" w:hAnsi="Garamond" w:cs="Calibri"/>
        </w:rPr>
        <w:t xml:space="preserve">  Unexcused absences will result in a “0” for that day’s participation points. </w:t>
      </w:r>
      <w:r w:rsidR="00DC3554" w:rsidRPr="00ED1996">
        <w:rPr>
          <w:rFonts w:ascii="Garamond" w:hAnsi="Garamond" w:cs="Calibri"/>
        </w:rPr>
        <w:t>Class activities</w:t>
      </w:r>
      <w:r w:rsidR="00753A52" w:rsidRPr="00ED1996">
        <w:rPr>
          <w:rFonts w:ascii="Garamond" w:hAnsi="Garamond" w:cs="Calibri"/>
        </w:rPr>
        <w:t xml:space="preserve"> may include group work and discussion, small writing assignments, and/or short quizzes.  These assignments will contribute to your overall class participation grade.  If you have an excused absence, you may still have to complete an in class or alternate assignment to receive full participation points for the class period you have missed.   </w:t>
      </w:r>
    </w:p>
    <w:p w14:paraId="223CC5EF" w14:textId="77777777" w:rsidR="00D433EF" w:rsidRPr="00ED1996" w:rsidRDefault="00D433EF" w:rsidP="00ED1996">
      <w:pPr>
        <w:jc w:val="both"/>
        <w:rPr>
          <w:rFonts w:ascii="Garamond" w:hAnsi="Garamond" w:cs="Calibri"/>
        </w:rPr>
      </w:pPr>
    </w:p>
    <w:p w14:paraId="4B0F0D86" w14:textId="77777777" w:rsidR="00522F3C" w:rsidRDefault="00522F3C" w:rsidP="00ED1996">
      <w:pPr>
        <w:jc w:val="both"/>
        <w:rPr>
          <w:rFonts w:ascii="Garamond" w:hAnsi="Garamond" w:cs="Arial"/>
          <w:b/>
          <w:bCs/>
        </w:rPr>
      </w:pPr>
    </w:p>
    <w:p w14:paraId="6740A067" w14:textId="77777777" w:rsidR="00522F3C" w:rsidRDefault="00522F3C" w:rsidP="00ED1996">
      <w:pPr>
        <w:jc w:val="both"/>
        <w:rPr>
          <w:rFonts w:ascii="Garamond" w:hAnsi="Garamond" w:cs="Arial"/>
          <w:b/>
          <w:bCs/>
        </w:rPr>
      </w:pPr>
    </w:p>
    <w:p w14:paraId="2E75D101" w14:textId="77777777" w:rsidR="00522F3C" w:rsidRDefault="00522F3C" w:rsidP="00ED1996">
      <w:pPr>
        <w:jc w:val="both"/>
        <w:rPr>
          <w:rFonts w:ascii="Garamond" w:hAnsi="Garamond" w:cs="Arial"/>
          <w:b/>
          <w:bCs/>
        </w:rPr>
      </w:pPr>
    </w:p>
    <w:p w14:paraId="2B3BF2D6" w14:textId="77777777" w:rsidR="00522F3C" w:rsidRDefault="00522F3C" w:rsidP="00ED1996">
      <w:pPr>
        <w:jc w:val="both"/>
        <w:rPr>
          <w:rFonts w:ascii="Garamond" w:hAnsi="Garamond" w:cs="Arial"/>
          <w:b/>
          <w:bCs/>
        </w:rPr>
      </w:pPr>
    </w:p>
    <w:p w14:paraId="07E28312" w14:textId="77777777" w:rsidR="00522F3C" w:rsidRDefault="00522F3C" w:rsidP="00ED1996">
      <w:pPr>
        <w:jc w:val="both"/>
        <w:rPr>
          <w:rFonts w:ascii="Garamond" w:hAnsi="Garamond" w:cs="Arial"/>
          <w:b/>
          <w:bCs/>
        </w:rPr>
      </w:pPr>
    </w:p>
    <w:p w14:paraId="108226B0" w14:textId="068A6F75" w:rsidR="00240BD3" w:rsidRPr="00ED1996" w:rsidRDefault="00240BD3" w:rsidP="00ED1996">
      <w:pPr>
        <w:jc w:val="both"/>
        <w:rPr>
          <w:rFonts w:ascii="Garamond" w:hAnsi="Garamond" w:cs="Arial"/>
          <w:b/>
          <w:bCs/>
        </w:rPr>
      </w:pPr>
      <w:r w:rsidRPr="00ED1996">
        <w:rPr>
          <w:rFonts w:ascii="Garamond" w:hAnsi="Garamond" w:cs="Arial"/>
          <w:b/>
          <w:bCs/>
        </w:rPr>
        <w:lastRenderedPageBreak/>
        <w:t>Grading Scale:</w:t>
      </w:r>
    </w:p>
    <w:p w14:paraId="6C12DEA3" w14:textId="77777777" w:rsidR="00240BD3" w:rsidRPr="00ED1996" w:rsidRDefault="00240BD3" w:rsidP="00ED1996">
      <w:pPr>
        <w:jc w:val="both"/>
        <w:rPr>
          <w:rFonts w:ascii="Garamond" w:hAnsi="Garamond" w:cs="Arial"/>
        </w:rPr>
      </w:pPr>
      <w:r w:rsidRPr="00ED1996">
        <w:rPr>
          <w:rFonts w:ascii="Garamond" w:hAnsi="Garamond" w:cs="Arial"/>
        </w:rPr>
        <w:t>All grades will be awarded based upon the percentage score earned. Because UW – Madison and UW – Stevens Point have different grading scales, grades will be assigned based upon the home campus of the student using the table below:</w:t>
      </w:r>
    </w:p>
    <w:p w14:paraId="2AF415F7" w14:textId="77777777" w:rsidR="00D41CCA" w:rsidRPr="00ED1996" w:rsidRDefault="00D41CCA" w:rsidP="00ED1996">
      <w:pPr>
        <w:jc w:val="both"/>
        <w:rPr>
          <w:rFonts w:ascii="Garamond" w:hAnsi="Garamond" w:cs="Arial"/>
          <w:sz w:val="22"/>
          <w:szCs w:val="22"/>
        </w:rPr>
      </w:pPr>
    </w:p>
    <w:tbl>
      <w:tblPr>
        <w:tblW w:w="101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1"/>
        <w:gridCol w:w="618"/>
        <w:gridCol w:w="729"/>
        <w:gridCol w:w="817"/>
        <w:gridCol w:w="816"/>
        <w:gridCol w:w="817"/>
        <w:gridCol w:w="821"/>
        <w:gridCol w:w="817"/>
        <w:gridCol w:w="816"/>
        <w:gridCol w:w="818"/>
        <w:gridCol w:w="817"/>
        <w:gridCol w:w="817"/>
      </w:tblGrid>
      <w:tr w:rsidR="00AA4FE9" w:rsidRPr="00ED1996" w14:paraId="10D544BF" w14:textId="77777777">
        <w:trPr>
          <w:trHeight w:val="800"/>
        </w:trPr>
        <w:tc>
          <w:tcPr>
            <w:tcW w:w="1401" w:type="dxa"/>
            <w:tcBorders>
              <w:top w:val="single" w:sz="4" w:space="0" w:color="auto"/>
              <w:left w:val="single" w:sz="4" w:space="0" w:color="auto"/>
              <w:bottom w:val="single" w:sz="4" w:space="0" w:color="auto"/>
              <w:right w:val="single" w:sz="4" w:space="0" w:color="auto"/>
            </w:tcBorders>
          </w:tcPr>
          <w:p w14:paraId="70FB7D38" w14:textId="77777777" w:rsidR="00AA4FE9" w:rsidRPr="00ED1996" w:rsidRDefault="00AA4FE9" w:rsidP="00ED1996">
            <w:pPr>
              <w:jc w:val="both"/>
              <w:rPr>
                <w:rFonts w:ascii="Garamond" w:hAnsi="Garamond" w:cs="Arial"/>
                <w:sz w:val="22"/>
                <w:szCs w:val="22"/>
              </w:rPr>
            </w:pPr>
            <w:r w:rsidRPr="00ED1996">
              <w:rPr>
                <w:rFonts w:ascii="Garamond" w:hAnsi="Garamond" w:cs="Arial"/>
                <w:b/>
                <w:sz w:val="22"/>
                <w:szCs w:val="22"/>
              </w:rPr>
              <w:t>UW – SP</w:t>
            </w:r>
            <w:r w:rsidRPr="00ED1996">
              <w:rPr>
                <w:rFonts w:ascii="Garamond" w:hAnsi="Garamond" w:cs="Arial"/>
                <w:sz w:val="22"/>
                <w:szCs w:val="22"/>
              </w:rPr>
              <w:t xml:space="preserve"> </w:t>
            </w:r>
          </w:p>
          <w:p w14:paraId="7AFFBB09" w14:textId="77777777" w:rsidR="00AA4FE9" w:rsidRPr="00ED1996" w:rsidRDefault="00AA4FE9" w:rsidP="00ED1996">
            <w:pPr>
              <w:jc w:val="both"/>
              <w:rPr>
                <w:rFonts w:ascii="Garamond" w:hAnsi="Garamond" w:cs="Arial"/>
                <w:b/>
                <w:sz w:val="22"/>
                <w:szCs w:val="22"/>
              </w:rPr>
            </w:pPr>
            <w:r w:rsidRPr="00ED1996">
              <w:rPr>
                <w:rFonts w:ascii="Garamond" w:hAnsi="Garamond" w:cs="Arial"/>
                <w:b/>
                <w:sz w:val="22"/>
                <w:szCs w:val="22"/>
              </w:rPr>
              <w:t>Letter Grade</w:t>
            </w:r>
          </w:p>
        </w:tc>
        <w:tc>
          <w:tcPr>
            <w:tcW w:w="618" w:type="dxa"/>
            <w:tcBorders>
              <w:top w:val="single" w:sz="4" w:space="0" w:color="auto"/>
              <w:left w:val="single" w:sz="4" w:space="0" w:color="auto"/>
              <w:bottom w:val="single" w:sz="4" w:space="0" w:color="auto"/>
              <w:right w:val="single" w:sz="4" w:space="0" w:color="auto"/>
            </w:tcBorders>
          </w:tcPr>
          <w:p w14:paraId="3FB7457A"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A</w:t>
            </w:r>
          </w:p>
        </w:tc>
        <w:tc>
          <w:tcPr>
            <w:tcW w:w="729" w:type="dxa"/>
            <w:tcBorders>
              <w:top w:val="single" w:sz="4" w:space="0" w:color="auto"/>
              <w:left w:val="single" w:sz="4" w:space="0" w:color="auto"/>
              <w:bottom w:val="single" w:sz="4" w:space="0" w:color="auto"/>
              <w:right w:val="single" w:sz="4" w:space="0" w:color="auto"/>
            </w:tcBorders>
          </w:tcPr>
          <w:p w14:paraId="74F120E0"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A-</w:t>
            </w:r>
          </w:p>
        </w:tc>
        <w:tc>
          <w:tcPr>
            <w:tcW w:w="817" w:type="dxa"/>
            <w:tcBorders>
              <w:top w:val="single" w:sz="4" w:space="0" w:color="auto"/>
              <w:left w:val="single" w:sz="4" w:space="0" w:color="auto"/>
              <w:bottom w:val="single" w:sz="4" w:space="0" w:color="auto"/>
              <w:right w:val="single" w:sz="4" w:space="0" w:color="auto"/>
            </w:tcBorders>
          </w:tcPr>
          <w:p w14:paraId="61871D1F"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B+</w:t>
            </w:r>
          </w:p>
        </w:tc>
        <w:tc>
          <w:tcPr>
            <w:tcW w:w="816" w:type="dxa"/>
            <w:tcBorders>
              <w:top w:val="single" w:sz="4" w:space="0" w:color="auto"/>
              <w:left w:val="single" w:sz="4" w:space="0" w:color="auto"/>
              <w:bottom w:val="single" w:sz="4" w:space="0" w:color="auto"/>
              <w:right w:val="single" w:sz="4" w:space="0" w:color="auto"/>
            </w:tcBorders>
          </w:tcPr>
          <w:p w14:paraId="17750FE5"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B</w:t>
            </w:r>
          </w:p>
        </w:tc>
        <w:tc>
          <w:tcPr>
            <w:tcW w:w="817" w:type="dxa"/>
            <w:tcBorders>
              <w:top w:val="single" w:sz="4" w:space="0" w:color="auto"/>
              <w:left w:val="single" w:sz="4" w:space="0" w:color="auto"/>
              <w:bottom w:val="single" w:sz="4" w:space="0" w:color="auto"/>
              <w:right w:val="single" w:sz="4" w:space="0" w:color="auto"/>
            </w:tcBorders>
          </w:tcPr>
          <w:p w14:paraId="00EF91AC"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B-</w:t>
            </w:r>
          </w:p>
        </w:tc>
        <w:tc>
          <w:tcPr>
            <w:tcW w:w="821" w:type="dxa"/>
            <w:tcBorders>
              <w:top w:val="single" w:sz="4" w:space="0" w:color="auto"/>
              <w:left w:val="single" w:sz="4" w:space="0" w:color="auto"/>
              <w:bottom w:val="single" w:sz="4" w:space="0" w:color="auto"/>
              <w:right w:val="single" w:sz="4" w:space="0" w:color="auto"/>
            </w:tcBorders>
          </w:tcPr>
          <w:p w14:paraId="01B41FEC"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C+</w:t>
            </w:r>
          </w:p>
        </w:tc>
        <w:tc>
          <w:tcPr>
            <w:tcW w:w="817" w:type="dxa"/>
            <w:tcBorders>
              <w:top w:val="single" w:sz="4" w:space="0" w:color="auto"/>
              <w:left w:val="single" w:sz="4" w:space="0" w:color="auto"/>
              <w:bottom w:val="single" w:sz="4" w:space="0" w:color="auto"/>
              <w:right w:val="single" w:sz="4" w:space="0" w:color="auto"/>
            </w:tcBorders>
          </w:tcPr>
          <w:p w14:paraId="76394932"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C</w:t>
            </w:r>
          </w:p>
        </w:tc>
        <w:tc>
          <w:tcPr>
            <w:tcW w:w="816" w:type="dxa"/>
            <w:tcBorders>
              <w:top w:val="single" w:sz="4" w:space="0" w:color="auto"/>
              <w:left w:val="single" w:sz="4" w:space="0" w:color="auto"/>
              <w:bottom w:val="single" w:sz="4" w:space="0" w:color="auto"/>
              <w:right w:val="single" w:sz="4" w:space="0" w:color="auto"/>
            </w:tcBorders>
          </w:tcPr>
          <w:p w14:paraId="0EB9EBCD"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C-</w:t>
            </w:r>
          </w:p>
        </w:tc>
        <w:tc>
          <w:tcPr>
            <w:tcW w:w="818" w:type="dxa"/>
            <w:tcBorders>
              <w:top w:val="single" w:sz="4" w:space="0" w:color="auto"/>
              <w:left w:val="single" w:sz="4" w:space="0" w:color="auto"/>
              <w:bottom w:val="single" w:sz="4" w:space="0" w:color="auto"/>
              <w:right w:val="single" w:sz="4" w:space="0" w:color="auto"/>
            </w:tcBorders>
          </w:tcPr>
          <w:p w14:paraId="0D97E088"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D+</w:t>
            </w:r>
          </w:p>
        </w:tc>
        <w:tc>
          <w:tcPr>
            <w:tcW w:w="817" w:type="dxa"/>
            <w:tcBorders>
              <w:top w:val="single" w:sz="4" w:space="0" w:color="auto"/>
              <w:left w:val="single" w:sz="4" w:space="0" w:color="auto"/>
              <w:bottom w:val="single" w:sz="4" w:space="0" w:color="auto"/>
              <w:right w:val="single" w:sz="4" w:space="0" w:color="auto"/>
            </w:tcBorders>
          </w:tcPr>
          <w:p w14:paraId="168D78B5"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D</w:t>
            </w:r>
          </w:p>
        </w:tc>
        <w:tc>
          <w:tcPr>
            <w:tcW w:w="817" w:type="dxa"/>
            <w:tcBorders>
              <w:top w:val="single" w:sz="4" w:space="0" w:color="auto"/>
              <w:left w:val="single" w:sz="4" w:space="0" w:color="auto"/>
              <w:bottom w:val="single" w:sz="4" w:space="0" w:color="auto"/>
              <w:right w:val="single" w:sz="4" w:space="0" w:color="auto"/>
            </w:tcBorders>
          </w:tcPr>
          <w:p w14:paraId="4C5C6D2D"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F</w:t>
            </w:r>
          </w:p>
        </w:tc>
      </w:tr>
      <w:tr w:rsidR="00AA4FE9" w:rsidRPr="00ED1996" w14:paraId="43FAC39F" w14:textId="77777777">
        <w:trPr>
          <w:trHeight w:val="548"/>
        </w:trPr>
        <w:tc>
          <w:tcPr>
            <w:tcW w:w="1401" w:type="dxa"/>
            <w:tcBorders>
              <w:top w:val="single" w:sz="4" w:space="0" w:color="auto"/>
              <w:left w:val="single" w:sz="4" w:space="0" w:color="auto"/>
              <w:bottom w:val="single" w:sz="4" w:space="0" w:color="auto"/>
              <w:right w:val="single" w:sz="4" w:space="0" w:color="auto"/>
            </w:tcBorders>
          </w:tcPr>
          <w:p w14:paraId="60BB0E5B" w14:textId="77777777" w:rsidR="00AA4FE9" w:rsidRPr="00ED1996" w:rsidRDefault="00AA4FE9" w:rsidP="00ED1996">
            <w:pPr>
              <w:jc w:val="both"/>
              <w:rPr>
                <w:rFonts w:ascii="Garamond" w:hAnsi="Garamond" w:cs="Arial"/>
                <w:b/>
                <w:sz w:val="22"/>
                <w:szCs w:val="22"/>
              </w:rPr>
            </w:pPr>
            <w:r w:rsidRPr="00ED1996">
              <w:rPr>
                <w:rFonts w:ascii="Garamond" w:hAnsi="Garamond" w:cs="Arial"/>
                <w:b/>
                <w:sz w:val="22"/>
                <w:szCs w:val="22"/>
              </w:rPr>
              <w:t>Percentage</w:t>
            </w:r>
          </w:p>
        </w:tc>
        <w:tc>
          <w:tcPr>
            <w:tcW w:w="618" w:type="dxa"/>
            <w:tcBorders>
              <w:top w:val="single" w:sz="4" w:space="0" w:color="auto"/>
              <w:left w:val="single" w:sz="4" w:space="0" w:color="auto"/>
              <w:bottom w:val="single" w:sz="4" w:space="0" w:color="auto"/>
              <w:right w:val="single" w:sz="4" w:space="0" w:color="auto"/>
            </w:tcBorders>
          </w:tcPr>
          <w:p w14:paraId="03229107"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100-92</w:t>
            </w:r>
          </w:p>
        </w:tc>
        <w:tc>
          <w:tcPr>
            <w:tcW w:w="729" w:type="dxa"/>
            <w:tcBorders>
              <w:top w:val="single" w:sz="4" w:space="0" w:color="auto"/>
              <w:left w:val="single" w:sz="4" w:space="0" w:color="auto"/>
              <w:bottom w:val="single" w:sz="4" w:space="0" w:color="auto"/>
              <w:right w:val="single" w:sz="4" w:space="0" w:color="auto"/>
            </w:tcBorders>
          </w:tcPr>
          <w:p w14:paraId="60227675"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91.9-90</w:t>
            </w:r>
          </w:p>
        </w:tc>
        <w:tc>
          <w:tcPr>
            <w:tcW w:w="817" w:type="dxa"/>
            <w:tcBorders>
              <w:top w:val="single" w:sz="4" w:space="0" w:color="auto"/>
              <w:left w:val="single" w:sz="4" w:space="0" w:color="auto"/>
              <w:bottom w:val="single" w:sz="4" w:space="0" w:color="auto"/>
              <w:right w:val="single" w:sz="4" w:space="0" w:color="auto"/>
            </w:tcBorders>
          </w:tcPr>
          <w:p w14:paraId="25275A33"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89.9-88</w:t>
            </w:r>
          </w:p>
        </w:tc>
        <w:tc>
          <w:tcPr>
            <w:tcW w:w="816" w:type="dxa"/>
            <w:tcBorders>
              <w:top w:val="single" w:sz="4" w:space="0" w:color="auto"/>
              <w:left w:val="single" w:sz="4" w:space="0" w:color="auto"/>
              <w:bottom w:val="single" w:sz="4" w:space="0" w:color="auto"/>
              <w:right w:val="single" w:sz="4" w:space="0" w:color="auto"/>
            </w:tcBorders>
          </w:tcPr>
          <w:p w14:paraId="71BC0C06"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87.9-82</w:t>
            </w:r>
          </w:p>
        </w:tc>
        <w:tc>
          <w:tcPr>
            <w:tcW w:w="817" w:type="dxa"/>
            <w:tcBorders>
              <w:top w:val="single" w:sz="4" w:space="0" w:color="auto"/>
              <w:left w:val="single" w:sz="4" w:space="0" w:color="auto"/>
              <w:bottom w:val="single" w:sz="4" w:space="0" w:color="auto"/>
              <w:right w:val="single" w:sz="4" w:space="0" w:color="auto"/>
            </w:tcBorders>
          </w:tcPr>
          <w:p w14:paraId="5626368B"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81.9-80</w:t>
            </w:r>
          </w:p>
        </w:tc>
        <w:tc>
          <w:tcPr>
            <w:tcW w:w="821" w:type="dxa"/>
            <w:tcBorders>
              <w:top w:val="single" w:sz="4" w:space="0" w:color="auto"/>
              <w:left w:val="single" w:sz="4" w:space="0" w:color="auto"/>
              <w:bottom w:val="single" w:sz="4" w:space="0" w:color="auto"/>
              <w:right w:val="single" w:sz="4" w:space="0" w:color="auto"/>
            </w:tcBorders>
          </w:tcPr>
          <w:p w14:paraId="13074FC9"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79.9-78</w:t>
            </w:r>
          </w:p>
        </w:tc>
        <w:tc>
          <w:tcPr>
            <w:tcW w:w="817" w:type="dxa"/>
            <w:tcBorders>
              <w:top w:val="single" w:sz="4" w:space="0" w:color="auto"/>
              <w:left w:val="single" w:sz="4" w:space="0" w:color="auto"/>
              <w:bottom w:val="single" w:sz="4" w:space="0" w:color="auto"/>
              <w:right w:val="single" w:sz="4" w:space="0" w:color="auto"/>
            </w:tcBorders>
          </w:tcPr>
          <w:p w14:paraId="1A8C8AF8"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77.9-72</w:t>
            </w:r>
          </w:p>
        </w:tc>
        <w:tc>
          <w:tcPr>
            <w:tcW w:w="816" w:type="dxa"/>
            <w:tcBorders>
              <w:top w:val="single" w:sz="4" w:space="0" w:color="auto"/>
              <w:left w:val="single" w:sz="4" w:space="0" w:color="auto"/>
              <w:bottom w:val="single" w:sz="4" w:space="0" w:color="auto"/>
              <w:right w:val="single" w:sz="4" w:space="0" w:color="auto"/>
            </w:tcBorders>
          </w:tcPr>
          <w:p w14:paraId="1CBC015F"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71.9-70</w:t>
            </w:r>
          </w:p>
        </w:tc>
        <w:tc>
          <w:tcPr>
            <w:tcW w:w="818" w:type="dxa"/>
            <w:tcBorders>
              <w:top w:val="single" w:sz="4" w:space="0" w:color="auto"/>
              <w:left w:val="single" w:sz="4" w:space="0" w:color="auto"/>
              <w:bottom w:val="single" w:sz="4" w:space="0" w:color="auto"/>
              <w:right w:val="single" w:sz="4" w:space="0" w:color="auto"/>
            </w:tcBorders>
          </w:tcPr>
          <w:p w14:paraId="738D529B"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69.9-68</w:t>
            </w:r>
          </w:p>
        </w:tc>
        <w:tc>
          <w:tcPr>
            <w:tcW w:w="817" w:type="dxa"/>
            <w:tcBorders>
              <w:top w:val="single" w:sz="4" w:space="0" w:color="auto"/>
              <w:left w:val="single" w:sz="4" w:space="0" w:color="auto"/>
              <w:bottom w:val="single" w:sz="4" w:space="0" w:color="auto"/>
              <w:right w:val="single" w:sz="4" w:space="0" w:color="auto"/>
            </w:tcBorders>
          </w:tcPr>
          <w:p w14:paraId="0FA6EDE3"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67.9-60</w:t>
            </w:r>
          </w:p>
        </w:tc>
        <w:tc>
          <w:tcPr>
            <w:tcW w:w="817" w:type="dxa"/>
            <w:tcBorders>
              <w:top w:val="single" w:sz="4" w:space="0" w:color="auto"/>
              <w:left w:val="single" w:sz="4" w:space="0" w:color="auto"/>
              <w:bottom w:val="single" w:sz="4" w:space="0" w:color="auto"/>
              <w:right w:val="single" w:sz="4" w:space="0" w:color="auto"/>
            </w:tcBorders>
          </w:tcPr>
          <w:p w14:paraId="1200CE65"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&lt;60</w:t>
            </w:r>
          </w:p>
        </w:tc>
      </w:tr>
      <w:tr w:rsidR="00AA4FE9" w:rsidRPr="00ED1996" w14:paraId="14308C66" w14:textId="77777777">
        <w:trPr>
          <w:trHeight w:val="1097"/>
        </w:trPr>
        <w:tc>
          <w:tcPr>
            <w:tcW w:w="1401" w:type="dxa"/>
            <w:tcBorders>
              <w:top w:val="single" w:sz="4" w:space="0" w:color="auto"/>
              <w:left w:val="single" w:sz="4" w:space="0" w:color="auto"/>
              <w:bottom w:val="single" w:sz="4" w:space="0" w:color="auto"/>
              <w:right w:val="single" w:sz="4" w:space="0" w:color="auto"/>
            </w:tcBorders>
          </w:tcPr>
          <w:p w14:paraId="062F76D1" w14:textId="77777777" w:rsidR="00AA4FE9" w:rsidRPr="00ED1996" w:rsidRDefault="00AA4FE9" w:rsidP="00ED1996">
            <w:pPr>
              <w:jc w:val="both"/>
              <w:rPr>
                <w:rFonts w:ascii="Garamond" w:hAnsi="Garamond" w:cs="Arial"/>
                <w:sz w:val="22"/>
                <w:szCs w:val="22"/>
              </w:rPr>
            </w:pPr>
            <w:r w:rsidRPr="00ED1996">
              <w:rPr>
                <w:rFonts w:ascii="Garamond" w:hAnsi="Garamond" w:cs="Arial"/>
                <w:b/>
                <w:sz w:val="22"/>
                <w:szCs w:val="22"/>
              </w:rPr>
              <w:t>UW – Madison Letter Grade</w:t>
            </w:r>
          </w:p>
        </w:tc>
        <w:tc>
          <w:tcPr>
            <w:tcW w:w="618" w:type="dxa"/>
            <w:tcBorders>
              <w:top w:val="single" w:sz="4" w:space="0" w:color="auto"/>
              <w:left w:val="single" w:sz="4" w:space="0" w:color="auto"/>
              <w:bottom w:val="single" w:sz="4" w:space="0" w:color="auto"/>
              <w:right w:val="single" w:sz="4" w:space="0" w:color="auto"/>
            </w:tcBorders>
          </w:tcPr>
          <w:p w14:paraId="65EDF169"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A</w:t>
            </w:r>
          </w:p>
        </w:tc>
        <w:tc>
          <w:tcPr>
            <w:tcW w:w="1546" w:type="dxa"/>
            <w:gridSpan w:val="2"/>
            <w:tcBorders>
              <w:top w:val="single" w:sz="4" w:space="0" w:color="auto"/>
              <w:left w:val="single" w:sz="4" w:space="0" w:color="auto"/>
              <w:bottom w:val="single" w:sz="4" w:space="0" w:color="auto"/>
              <w:right w:val="single" w:sz="4" w:space="0" w:color="auto"/>
            </w:tcBorders>
          </w:tcPr>
          <w:p w14:paraId="74533FE7"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A-B</w:t>
            </w:r>
          </w:p>
        </w:tc>
        <w:tc>
          <w:tcPr>
            <w:tcW w:w="816" w:type="dxa"/>
            <w:tcBorders>
              <w:top w:val="single" w:sz="4" w:space="0" w:color="auto"/>
              <w:left w:val="single" w:sz="4" w:space="0" w:color="auto"/>
              <w:bottom w:val="single" w:sz="4" w:space="0" w:color="auto"/>
              <w:right w:val="single" w:sz="4" w:space="0" w:color="auto"/>
            </w:tcBorders>
          </w:tcPr>
          <w:p w14:paraId="38C77D4D"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B</w:t>
            </w:r>
          </w:p>
        </w:tc>
        <w:tc>
          <w:tcPr>
            <w:tcW w:w="1638" w:type="dxa"/>
            <w:gridSpan w:val="2"/>
            <w:tcBorders>
              <w:top w:val="single" w:sz="4" w:space="0" w:color="auto"/>
              <w:left w:val="single" w:sz="4" w:space="0" w:color="auto"/>
              <w:bottom w:val="single" w:sz="4" w:space="0" w:color="auto"/>
              <w:right w:val="single" w:sz="4" w:space="0" w:color="auto"/>
            </w:tcBorders>
          </w:tcPr>
          <w:p w14:paraId="581EBA87"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B-C</w:t>
            </w:r>
          </w:p>
        </w:tc>
        <w:tc>
          <w:tcPr>
            <w:tcW w:w="817" w:type="dxa"/>
            <w:tcBorders>
              <w:top w:val="single" w:sz="4" w:space="0" w:color="auto"/>
              <w:left w:val="single" w:sz="4" w:space="0" w:color="auto"/>
              <w:bottom w:val="single" w:sz="4" w:space="0" w:color="auto"/>
              <w:right w:val="single" w:sz="4" w:space="0" w:color="auto"/>
            </w:tcBorders>
          </w:tcPr>
          <w:p w14:paraId="2DE6B8CB"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C</w:t>
            </w:r>
          </w:p>
        </w:tc>
        <w:tc>
          <w:tcPr>
            <w:tcW w:w="1634" w:type="dxa"/>
            <w:gridSpan w:val="2"/>
            <w:tcBorders>
              <w:top w:val="single" w:sz="4" w:space="0" w:color="auto"/>
              <w:left w:val="single" w:sz="4" w:space="0" w:color="auto"/>
              <w:bottom w:val="single" w:sz="4" w:space="0" w:color="auto"/>
              <w:right w:val="single" w:sz="4" w:space="0" w:color="auto"/>
            </w:tcBorders>
          </w:tcPr>
          <w:p w14:paraId="074BFEDE"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C-D</w:t>
            </w:r>
          </w:p>
        </w:tc>
        <w:tc>
          <w:tcPr>
            <w:tcW w:w="817" w:type="dxa"/>
            <w:tcBorders>
              <w:top w:val="single" w:sz="4" w:space="0" w:color="auto"/>
              <w:left w:val="single" w:sz="4" w:space="0" w:color="auto"/>
              <w:bottom w:val="single" w:sz="4" w:space="0" w:color="auto"/>
              <w:right w:val="single" w:sz="4" w:space="0" w:color="auto"/>
            </w:tcBorders>
          </w:tcPr>
          <w:p w14:paraId="097D4A31"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D</w:t>
            </w:r>
          </w:p>
        </w:tc>
        <w:tc>
          <w:tcPr>
            <w:tcW w:w="817" w:type="dxa"/>
            <w:tcBorders>
              <w:top w:val="single" w:sz="4" w:space="0" w:color="auto"/>
              <w:left w:val="single" w:sz="4" w:space="0" w:color="auto"/>
              <w:bottom w:val="single" w:sz="4" w:space="0" w:color="auto"/>
              <w:right w:val="single" w:sz="4" w:space="0" w:color="auto"/>
            </w:tcBorders>
          </w:tcPr>
          <w:p w14:paraId="2693EE7A" w14:textId="77777777" w:rsidR="00AA4FE9" w:rsidRPr="00ED1996" w:rsidRDefault="00AA4FE9" w:rsidP="00ED1996">
            <w:pPr>
              <w:jc w:val="both"/>
              <w:rPr>
                <w:rFonts w:ascii="Garamond" w:hAnsi="Garamond" w:cs="Arial"/>
                <w:sz w:val="22"/>
                <w:szCs w:val="22"/>
              </w:rPr>
            </w:pPr>
            <w:r w:rsidRPr="00ED1996">
              <w:rPr>
                <w:rFonts w:ascii="Garamond" w:hAnsi="Garamond" w:cs="Arial"/>
                <w:sz w:val="22"/>
                <w:szCs w:val="22"/>
              </w:rPr>
              <w:t>F</w:t>
            </w:r>
          </w:p>
        </w:tc>
      </w:tr>
    </w:tbl>
    <w:p w14:paraId="2586E2DF" w14:textId="77777777" w:rsidR="00240BD3" w:rsidRPr="00ED1996" w:rsidRDefault="00240BD3" w:rsidP="00ED1996">
      <w:pPr>
        <w:jc w:val="both"/>
        <w:rPr>
          <w:rFonts w:ascii="Garamond" w:hAnsi="Garamond" w:cs="Arial"/>
          <w:sz w:val="22"/>
          <w:szCs w:val="22"/>
        </w:rPr>
      </w:pPr>
    </w:p>
    <w:p w14:paraId="42BA593B" w14:textId="77777777" w:rsidR="00D3109B" w:rsidRPr="00ED1996" w:rsidRDefault="00D3109B" w:rsidP="00ED1996">
      <w:pPr>
        <w:jc w:val="both"/>
        <w:rPr>
          <w:rFonts w:ascii="Garamond" w:hAnsi="Garamond" w:cs="Arial"/>
          <w:b/>
          <w:bCs/>
        </w:rPr>
      </w:pPr>
    </w:p>
    <w:p w14:paraId="01FE0C92" w14:textId="77777777" w:rsidR="00240BD3" w:rsidRPr="00ED1996" w:rsidRDefault="00240BD3" w:rsidP="00ED1996">
      <w:pPr>
        <w:jc w:val="both"/>
        <w:rPr>
          <w:rFonts w:ascii="Garamond" w:hAnsi="Garamond" w:cs="Arial"/>
          <w:b/>
          <w:bCs/>
        </w:rPr>
      </w:pPr>
      <w:r w:rsidRPr="00ED1996">
        <w:rPr>
          <w:rFonts w:ascii="Garamond" w:hAnsi="Garamond" w:cs="Arial"/>
          <w:b/>
          <w:bCs/>
        </w:rPr>
        <w:t>Academic Misconduct:</w:t>
      </w:r>
    </w:p>
    <w:p w14:paraId="0A34F23E" w14:textId="77777777" w:rsidR="00240BD3" w:rsidRPr="00ED1996" w:rsidRDefault="00240BD3" w:rsidP="00ED1996">
      <w:pPr>
        <w:jc w:val="both"/>
        <w:rPr>
          <w:rFonts w:ascii="Garamond" w:hAnsi="Garamond" w:cs="Arial"/>
          <w:i/>
          <w:iCs/>
        </w:rPr>
      </w:pPr>
      <w:r w:rsidRPr="00ED1996">
        <w:rPr>
          <w:rFonts w:ascii="Garamond" w:hAnsi="Garamond" w:cs="Arial"/>
        </w:rPr>
        <w:t>This information is taken from “</w:t>
      </w:r>
      <w:r w:rsidRPr="00ED1996">
        <w:rPr>
          <w:rFonts w:ascii="Garamond" w:hAnsi="Garamond" w:cs="Arial"/>
          <w:i/>
          <w:iCs/>
        </w:rPr>
        <w:t>Academic Misconduct Rules and Procedures Guide for Students”</w:t>
      </w:r>
      <w:r w:rsidRPr="00ED1996">
        <w:rPr>
          <w:rFonts w:ascii="Garamond" w:hAnsi="Garamond" w:cs="Arial"/>
        </w:rPr>
        <w:t xml:space="preserve"> prepared by the Office of the Dean of Students, 75 Bascom Hall (August, 1998).  “</w:t>
      </w:r>
      <w:r w:rsidRPr="00ED1996">
        <w:rPr>
          <w:rFonts w:ascii="Garamond" w:hAnsi="Garamond" w:cs="Arial"/>
          <w:i/>
          <w:iCs/>
        </w:rPr>
        <w:t>UWS 14.03 Academic Misconduct Subject to Disciplinary Action (I) Academic misconduct is an act in which a student:</w:t>
      </w:r>
    </w:p>
    <w:p w14:paraId="2C3DE6A8" w14:textId="77777777" w:rsidR="00240BD3" w:rsidRPr="00ED1996" w:rsidRDefault="00240BD3" w:rsidP="00ED1996">
      <w:pPr>
        <w:jc w:val="both"/>
        <w:rPr>
          <w:rFonts w:ascii="Garamond" w:hAnsi="Garamond" w:cs="Arial"/>
          <w:i/>
          <w:iCs/>
        </w:rPr>
      </w:pPr>
      <w:r w:rsidRPr="00ED1996">
        <w:rPr>
          <w:rFonts w:ascii="Garamond" w:hAnsi="Garamond" w:cs="Arial"/>
          <w:i/>
          <w:iCs/>
        </w:rPr>
        <w:tab/>
        <w:t>(a) seeks to claim credit for the work or efforts of another without authorization or citation;</w:t>
      </w:r>
    </w:p>
    <w:p w14:paraId="5DC672FE" w14:textId="77777777" w:rsidR="00240BD3" w:rsidRPr="00ED1996" w:rsidRDefault="00240BD3" w:rsidP="00ED1996">
      <w:pPr>
        <w:jc w:val="both"/>
        <w:rPr>
          <w:rFonts w:ascii="Garamond" w:hAnsi="Garamond" w:cs="Arial"/>
          <w:i/>
          <w:iCs/>
        </w:rPr>
      </w:pPr>
      <w:r w:rsidRPr="00ED1996">
        <w:rPr>
          <w:rFonts w:ascii="Garamond" w:hAnsi="Garamond" w:cs="Arial"/>
          <w:i/>
          <w:iCs/>
        </w:rPr>
        <w:tab/>
        <w:t>(b) uses unauthorized materials or fabricated data in any academic exercise;</w:t>
      </w:r>
    </w:p>
    <w:p w14:paraId="21365F2B" w14:textId="77777777" w:rsidR="00240BD3" w:rsidRPr="00ED1996" w:rsidRDefault="00240BD3" w:rsidP="00ED1996">
      <w:pPr>
        <w:jc w:val="both"/>
        <w:rPr>
          <w:rFonts w:ascii="Garamond" w:hAnsi="Garamond" w:cs="Arial"/>
          <w:i/>
          <w:iCs/>
        </w:rPr>
      </w:pPr>
      <w:r w:rsidRPr="00ED1996">
        <w:rPr>
          <w:rFonts w:ascii="Garamond" w:hAnsi="Garamond" w:cs="Arial"/>
          <w:i/>
          <w:iCs/>
        </w:rPr>
        <w:tab/>
        <w:t>(c) forges or falsifies academic documents or records;</w:t>
      </w:r>
    </w:p>
    <w:p w14:paraId="3DEDAB2B" w14:textId="77777777" w:rsidR="00240BD3" w:rsidRPr="00ED1996" w:rsidRDefault="00240BD3" w:rsidP="00ED1996">
      <w:pPr>
        <w:jc w:val="both"/>
        <w:rPr>
          <w:rFonts w:ascii="Garamond" w:hAnsi="Garamond" w:cs="Arial"/>
          <w:i/>
          <w:iCs/>
        </w:rPr>
      </w:pPr>
      <w:r w:rsidRPr="00ED1996">
        <w:rPr>
          <w:rFonts w:ascii="Garamond" w:hAnsi="Garamond" w:cs="Arial"/>
          <w:i/>
          <w:iCs/>
        </w:rPr>
        <w:tab/>
        <w:t>(d) intentionally impedes or damages the academic work of others;</w:t>
      </w:r>
    </w:p>
    <w:p w14:paraId="61CC7373" w14:textId="3DB48B63" w:rsidR="00240BD3" w:rsidRPr="00ED1996" w:rsidRDefault="00240BD3" w:rsidP="00ED1996">
      <w:pPr>
        <w:ind w:left="720"/>
        <w:jc w:val="both"/>
        <w:rPr>
          <w:rFonts w:ascii="Garamond" w:hAnsi="Garamond" w:cs="Arial"/>
          <w:i/>
          <w:iCs/>
        </w:rPr>
      </w:pPr>
      <w:r w:rsidRPr="00ED1996">
        <w:rPr>
          <w:rFonts w:ascii="Garamond" w:hAnsi="Garamond" w:cs="Arial"/>
          <w:i/>
          <w:iCs/>
        </w:rPr>
        <w:t xml:space="preserve">(e) engages in conduct aimed at making false representation of a student’s academic </w:t>
      </w:r>
      <w:r w:rsidR="00F20F3B" w:rsidRPr="00ED1996">
        <w:rPr>
          <w:rFonts w:ascii="Garamond" w:hAnsi="Garamond" w:cs="Arial"/>
          <w:i/>
          <w:iCs/>
        </w:rPr>
        <w:t xml:space="preserve">        </w:t>
      </w:r>
      <w:r w:rsidRPr="00ED1996">
        <w:rPr>
          <w:rFonts w:ascii="Garamond" w:hAnsi="Garamond" w:cs="Arial"/>
          <w:i/>
          <w:iCs/>
        </w:rPr>
        <w:t>performance</w:t>
      </w:r>
    </w:p>
    <w:p w14:paraId="7B75F304" w14:textId="77777777" w:rsidR="00240BD3" w:rsidRPr="00ED1996" w:rsidRDefault="00240BD3" w:rsidP="00ED1996">
      <w:pPr>
        <w:jc w:val="both"/>
        <w:rPr>
          <w:rFonts w:ascii="Garamond" w:hAnsi="Garamond" w:cs="Arial"/>
          <w:i/>
          <w:iCs/>
        </w:rPr>
      </w:pPr>
      <w:r w:rsidRPr="00ED1996">
        <w:rPr>
          <w:rFonts w:ascii="Garamond" w:hAnsi="Garamond" w:cs="Arial"/>
          <w:i/>
          <w:iCs/>
        </w:rPr>
        <w:tab/>
        <w:t>(f) assists other students in any of these acts.”</w:t>
      </w:r>
    </w:p>
    <w:p w14:paraId="76F8E466" w14:textId="77777777" w:rsidR="00240BD3" w:rsidRPr="00ED1996" w:rsidRDefault="00240BD3" w:rsidP="00ED1996">
      <w:pPr>
        <w:jc w:val="both"/>
        <w:rPr>
          <w:rFonts w:ascii="Garamond" w:hAnsi="Garamond" w:cs="Arial"/>
          <w:i/>
          <w:iCs/>
        </w:rPr>
      </w:pPr>
    </w:p>
    <w:p w14:paraId="455F1850" w14:textId="77777777" w:rsidR="00240BD3" w:rsidRPr="00ED1996" w:rsidRDefault="00240BD3" w:rsidP="00ED1996">
      <w:pPr>
        <w:pStyle w:val="BodyText"/>
        <w:jc w:val="both"/>
        <w:rPr>
          <w:rFonts w:ascii="Garamond" w:hAnsi="Garamond" w:cs="Arial"/>
        </w:rPr>
      </w:pPr>
      <w:r w:rsidRPr="00ED1996">
        <w:rPr>
          <w:rFonts w:ascii="Garamond" w:hAnsi="Garamond" w:cs="Arial"/>
        </w:rPr>
        <w:t>“Plagiarism means presenting the works or ideas of others without giving credit.  You should know the principles of plagiarism and the correct rules for citing sources…If you are unsure about the proper ways to give credit to sources…consult the Writing Center.”</w:t>
      </w:r>
    </w:p>
    <w:p w14:paraId="6C348742" w14:textId="77777777" w:rsidR="00240BD3" w:rsidRPr="00ED1996" w:rsidRDefault="00240BD3" w:rsidP="00ED1996">
      <w:pPr>
        <w:jc w:val="both"/>
        <w:rPr>
          <w:rFonts w:ascii="Garamond" w:hAnsi="Garamond" w:cs="Arial"/>
          <w:i/>
          <w:iCs/>
        </w:rPr>
      </w:pPr>
    </w:p>
    <w:p w14:paraId="45F6FC53" w14:textId="2DEF2E25" w:rsidR="00240BD3" w:rsidRPr="00522F3C" w:rsidRDefault="00522F3C" w:rsidP="00ED1996">
      <w:pPr>
        <w:jc w:val="both"/>
        <w:rPr>
          <w:rFonts w:ascii="Garamond" w:hAnsi="Garamond" w:cs="Arial"/>
          <w:bCs/>
        </w:rPr>
      </w:pPr>
      <w:r w:rsidRPr="00522F3C">
        <w:rPr>
          <w:rFonts w:ascii="Garamond" w:hAnsi="Garamond" w:cs="Arial"/>
          <w:bCs/>
        </w:rPr>
        <w:t>By enrolling in this course, each student assumes the responsibilities of an active participant in UW-Madison’s community of scholars in which everyone’s academic work and behavior are held to the highest academic integrity standards. Academic misconduct compromises the integrity of the university. Cheating, fabrication, plagiarism, unauthorized collaboration, and helping others commit these acts are examples of academic misconduct, which can result in disciplinary action. This includes but is not limited to failure on the assignment/course, disciplinary probation, or suspension. Substantial or repeated cases of misconduct will be forwarded to the Office of Student Conduct &amp; Community Standards for additional review. For more information, refer to https://www.students.wisc.edu/doso/academic-integrity/.</w:t>
      </w:r>
    </w:p>
    <w:p w14:paraId="56A13A11" w14:textId="77777777" w:rsidR="00522F3C" w:rsidRDefault="00522F3C" w:rsidP="00ED1996">
      <w:pPr>
        <w:jc w:val="both"/>
        <w:rPr>
          <w:rFonts w:ascii="Garamond" w:hAnsi="Garamond" w:cs="Arial"/>
          <w:b/>
          <w:bCs/>
        </w:rPr>
      </w:pPr>
    </w:p>
    <w:p w14:paraId="2F3ACB0E" w14:textId="7FAACDAC" w:rsidR="00240BD3" w:rsidRPr="00ED1996" w:rsidRDefault="00240BD3" w:rsidP="00ED1996">
      <w:pPr>
        <w:jc w:val="both"/>
        <w:rPr>
          <w:rFonts w:ascii="Garamond" w:hAnsi="Garamond" w:cs="Arial"/>
        </w:rPr>
      </w:pPr>
      <w:r w:rsidRPr="00ED1996">
        <w:rPr>
          <w:rFonts w:ascii="Garamond" w:hAnsi="Garamond" w:cs="Arial"/>
          <w:b/>
          <w:bCs/>
        </w:rPr>
        <w:t>Writing Center:</w:t>
      </w:r>
    </w:p>
    <w:p w14:paraId="7D8C95D3" w14:textId="77777777" w:rsidR="00240BD3" w:rsidRPr="00ED1996" w:rsidRDefault="00240BD3" w:rsidP="00ED1996">
      <w:pPr>
        <w:jc w:val="both"/>
        <w:rPr>
          <w:rFonts w:ascii="Garamond" w:hAnsi="Garamond" w:cs="Arial"/>
        </w:rPr>
      </w:pPr>
      <w:r w:rsidRPr="00ED1996">
        <w:rPr>
          <w:rFonts w:ascii="Garamond" w:hAnsi="Garamond" w:cs="Arial"/>
        </w:rPr>
        <w:t xml:space="preserve">The Writing Center </w:t>
      </w:r>
      <w:r w:rsidR="006F30E1" w:rsidRPr="00ED1996">
        <w:rPr>
          <w:rFonts w:ascii="Garamond" w:hAnsi="Garamond" w:cs="Arial"/>
        </w:rPr>
        <w:t xml:space="preserve">on the Madison campus </w:t>
      </w:r>
      <w:r w:rsidRPr="00ED1996">
        <w:rPr>
          <w:rFonts w:ascii="Garamond" w:hAnsi="Garamond" w:cs="Arial"/>
        </w:rPr>
        <w:t xml:space="preserve">is located in 6171 Helen C. White Hall.  The website is </w:t>
      </w:r>
      <w:hyperlink r:id="rId8" w:history="1">
        <w:r w:rsidRPr="00ED1996">
          <w:rPr>
            <w:rStyle w:val="Hyperlink"/>
            <w:rFonts w:ascii="Garamond" w:hAnsi="Garamond" w:cs="Arial"/>
          </w:rPr>
          <w:t>http://www.wisc.edu/writing/</w:t>
        </w:r>
      </w:hyperlink>
      <w:r w:rsidRPr="00ED1996">
        <w:rPr>
          <w:rFonts w:ascii="Garamond" w:hAnsi="Garamond" w:cs="Arial"/>
        </w:rPr>
        <w:t xml:space="preserve">.  </w:t>
      </w:r>
      <w:r w:rsidR="00963F94" w:rsidRPr="00ED1996">
        <w:rPr>
          <w:rFonts w:ascii="Garamond" w:hAnsi="Garamond" w:cs="Arial"/>
        </w:rPr>
        <w:t xml:space="preserve">See website for hours and locations.  </w:t>
      </w:r>
      <w:r w:rsidRPr="00ED1996">
        <w:rPr>
          <w:rFonts w:ascii="Garamond" w:hAnsi="Garamond" w:cs="Arial"/>
        </w:rPr>
        <w:t>Telephone 263-1992.  The Writing Center has several experienced instructors available to help students develop and organize ideas, offer constructive criticism and advice for revisions.  The major purpose of The Writing Center is to teach students to be more effective writers.  The Writing Center also offers information on how to accurately site resources.</w:t>
      </w:r>
    </w:p>
    <w:p w14:paraId="155CB345" w14:textId="77777777" w:rsidR="00240BD3" w:rsidRPr="00ED1996" w:rsidRDefault="00240BD3" w:rsidP="00ED1996">
      <w:pPr>
        <w:jc w:val="both"/>
        <w:rPr>
          <w:rFonts w:ascii="Garamond" w:hAnsi="Garamond" w:cs="Arial"/>
        </w:rPr>
      </w:pPr>
    </w:p>
    <w:p w14:paraId="20561C09" w14:textId="77777777" w:rsidR="00240BD3" w:rsidRPr="00ED1996" w:rsidRDefault="00240BD3" w:rsidP="00ED1996">
      <w:pPr>
        <w:pStyle w:val="Heading2"/>
        <w:jc w:val="both"/>
        <w:rPr>
          <w:rFonts w:ascii="Garamond" w:hAnsi="Garamond" w:cs="Arial"/>
        </w:rPr>
      </w:pPr>
      <w:r w:rsidRPr="00ED1996">
        <w:rPr>
          <w:rFonts w:ascii="Garamond" w:hAnsi="Garamond" w:cs="Arial"/>
        </w:rPr>
        <w:lastRenderedPageBreak/>
        <w:t>Course Accessibility and Accommodations:</w:t>
      </w:r>
    </w:p>
    <w:p w14:paraId="07D071F8" w14:textId="77777777" w:rsidR="003A2AD3" w:rsidRPr="00ED1996" w:rsidRDefault="003A2AD3" w:rsidP="00ED1996">
      <w:pPr>
        <w:jc w:val="both"/>
        <w:rPr>
          <w:rFonts w:ascii="Garamond" w:hAnsi="Garamond"/>
        </w:rPr>
      </w:pPr>
      <w:r w:rsidRPr="00ED1996">
        <w:rPr>
          <w:rFonts w:ascii="Garamond" w:hAnsi="Garamond"/>
          <w:iCs/>
        </w:rPr>
        <w:t>The University of Wisconsin-Madison supports the right of all enrolled students to a full and equal educational opportunity. The Americans with Disabilities Act (ADA), Wisconsin State Statute (36.12), and UW-Madison policy (Faculty Document 1071) require that students with disabilities be reasonably accommodated in instruction and campus life. Reasonable accommodations for students with disabilities is a shared faculty and student responsibility.</w:t>
      </w:r>
    </w:p>
    <w:p w14:paraId="62B0DD28" w14:textId="15FA180B" w:rsidR="003A2AD3" w:rsidRPr="00ED1996" w:rsidRDefault="003A2AD3" w:rsidP="00ED1996">
      <w:pPr>
        <w:shd w:val="clear" w:color="auto" w:fill="FFFFFF"/>
        <w:spacing w:before="100" w:beforeAutospacing="1" w:after="100" w:afterAutospacing="1"/>
        <w:jc w:val="both"/>
        <w:rPr>
          <w:rFonts w:ascii="Garamond" w:hAnsi="Garamond" w:cs="Segoe UI"/>
          <w:color w:val="212121"/>
          <w:sz w:val="23"/>
          <w:szCs w:val="23"/>
        </w:rPr>
      </w:pPr>
      <w:r w:rsidRPr="00ED1996">
        <w:rPr>
          <w:rFonts w:ascii="Garamond" w:hAnsi="Garamond" w:cs="Segoe UI"/>
          <w:iCs/>
          <w:color w:val="212121"/>
        </w:rPr>
        <w:t>Students are expected to inform faculty [me] of their need for instructional accommodations by the end of the third week of the semester, or as soon as possible after a disability has been incurred or recognized. Faculty [I], will work either directly with the student [you] or in coordination with the McBurney Center to identify and provide reasonable instructional accommodations. Disability information, including instructional accommodations, as part of a student’s educational record is confidential and protected under FERPA</w:t>
      </w:r>
      <w:r w:rsidR="00F20F3B" w:rsidRPr="00ED1996">
        <w:rPr>
          <w:rFonts w:ascii="Garamond" w:hAnsi="Garamond" w:cs="Segoe UI"/>
          <w:iCs/>
          <w:color w:val="212121"/>
        </w:rPr>
        <w:t xml:space="preserve">. </w:t>
      </w:r>
    </w:p>
    <w:p w14:paraId="227E4110" w14:textId="5B678789" w:rsidR="00240BD3" w:rsidRPr="00ED1996" w:rsidRDefault="00240BD3" w:rsidP="00ED1996">
      <w:pPr>
        <w:jc w:val="both"/>
        <w:rPr>
          <w:rFonts w:ascii="Garamond" w:hAnsi="Garamond" w:cs="Arial"/>
        </w:rPr>
      </w:pPr>
      <w:r w:rsidRPr="00ED1996">
        <w:rPr>
          <w:rFonts w:ascii="Garamond" w:hAnsi="Garamond" w:cs="Arial"/>
        </w:rPr>
        <w:t>Online information:</w:t>
      </w:r>
    </w:p>
    <w:p w14:paraId="6092DAB4" w14:textId="77777777" w:rsidR="001A4256" w:rsidRPr="00ED1996" w:rsidRDefault="001A4256" w:rsidP="00ED1996">
      <w:pPr>
        <w:numPr>
          <w:ilvl w:val="0"/>
          <w:numId w:val="2"/>
        </w:numPr>
        <w:jc w:val="both"/>
        <w:rPr>
          <w:rFonts w:ascii="Garamond" w:hAnsi="Garamond" w:cs="Arial"/>
        </w:rPr>
      </w:pPr>
      <w:r w:rsidRPr="00ED1996">
        <w:rPr>
          <w:rFonts w:ascii="Garamond" w:hAnsi="Garamond" w:cs="Arial"/>
        </w:rPr>
        <w:t>Access and Accommodations Resource Coordinators</w:t>
      </w:r>
    </w:p>
    <w:p w14:paraId="7CDD07B3" w14:textId="77777777" w:rsidR="001A4256" w:rsidRPr="00ED1996" w:rsidRDefault="00FD1EFF" w:rsidP="00ED1996">
      <w:pPr>
        <w:numPr>
          <w:ilvl w:val="1"/>
          <w:numId w:val="2"/>
        </w:numPr>
        <w:jc w:val="both"/>
        <w:rPr>
          <w:rFonts w:ascii="Garamond" w:hAnsi="Garamond" w:cs="Arial"/>
        </w:rPr>
      </w:pPr>
      <w:hyperlink r:id="rId9" w:history="1">
        <w:r w:rsidR="001A4256" w:rsidRPr="00ED1996">
          <w:rPr>
            <w:rStyle w:val="Hyperlink"/>
            <w:rFonts w:ascii="Garamond" w:hAnsi="Garamond" w:cs="Arial"/>
          </w:rPr>
          <w:t>http://www.wisc.edu/adac/facstaff/coord.html</w:t>
        </w:r>
      </w:hyperlink>
      <w:r w:rsidR="001A4256" w:rsidRPr="00ED1996">
        <w:rPr>
          <w:rFonts w:ascii="Garamond" w:hAnsi="Garamond" w:cs="Arial"/>
        </w:rPr>
        <w:t xml:space="preserve"> </w:t>
      </w:r>
    </w:p>
    <w:p w14:paraId="467D55D6" w14:textId="77777777" w:rsidR="001A4256" w:rsidRPr="00ED1996" w:rsidRDefault="001A4256" w:rsidP="00ED1996">
      <w:pPr>
        <w:numPr>
          <w:ilvl w:val="0"/>
          <w:numId w:val="2"/>
        </w:numPr>
        <w:jc w:val="both"/>
        <w:rPr>
          <w:rFonts w:ascii="Garamond" w:hAnsi="Garamond" w:cs="Arial"/>
        </w:rPr>
      </w:pPr>
      <w:r w:rsidRPr="00ED1996">
        <w:rPr>
          <w:rFonts w:ascii="Garamond" w:hAnsi="Garamond" w:cs="Arial"/>
        </w:rPr>
        <w:t>Equity and Diversity Resource Center</w:t>
      </w:r>
    </w:p>
    <w:p w14:paraId="5152DDAA" w14:textId="77777777" w:rsidR="001A4256" w:rsidRPr="00ED1996" w:rsidRDefault="00FD1EFF" w:rsidP="00ED1996">
      <w:pPr>
        <w:numPr>
          <w:ilvl w:val="1"/>
          <w:numId w:val="2"/>
        </w:numPr>
        <w:jc w:val="both"/>
        <w:rPr>
          <w:rFonts w:ascii="Garamond" w:hAnsi="Garamond" w:cs="Arial"/>
        </w:rPr>
      </w:pPr>
      <w:hyperlink r:id="rId10" w:history="1">
        <w:r w:rsidR="001A4256" w:rsidRPr="00ED1996">
          <w:rPr>
            <w:rStyle w:val="Hyperlink"/>
            <w:rFonts w:ascii="Garamond" w:hAnsi="Garamond" w:cs="Arial"/>
          </w:rPr>
          <w:t>http://oed.wisc.edu/</w:t>
        </w:r>
      </w:hyperlink>
    </w:p>
    <w:p w14:paraId="730EA450" w14:textId="77777777" w:rsidR="001A4256" w:rsidRPr="00ED1996" w:rsidRDefault="001A4256" w:rsidP="00ED1996">
      <w:pPr>
        <w:numPr>
          <w:ilvl w:val="0"/>
          <w:numId w:val="2"/>
        </w:numPr>
        <w:jc w:val="both"/>
        <w:rPr>
          <w:rFonts w:ascii="Garamond" w:hAnsi="Garamond" w:cs="Arial"/>
        </w:rPr>
      </w:pPr>
      <w:r w:rsidRPr="00ED1996">
        <w:rPr>
          <w:rFonts w:ascii="Garamond" w:hAnsi="Garamond" w:cs="Arial"/>
        </w:rPr>
        <w:t>Disability Resource Guide</w:t>
      </w:r>
    </w:p>
    <w:p w14:paraId="13C27DF0" w14:textId="77777777" w:rsidR="001A4256" w:rsidRPr="00ED1996" w:rsidRDefault="00FD1EFF" w:rsidP="00ED1996">
      <w:pPr>
        <w:numPr>
          <w:ilvl w:val="1"/>
          <w:numId w:val="2"/>
        </w:numPr>
        <w:jc w:val="both"/>
        <w:rPr>
          <w:rFonts w:ascii="Garamond" w:hAnsi="Garamond" w:cs="Arial"/>
        </w:rPr>
      </w:pPr>
      <w:hyperlink r:id="rId11" w:history="1">
        <w:r w:rsidR="001A4256" w:rsidRPr="00ED1996">
          <w:rPr>
            <w:rStyle w:val="Hyperlink"/>
            <w:rFonts w:ascii="Garamond" w:hAnsi="Garamond" w:cs="Arial"/>
          </w:rPr>
          <w:t>https://fpm-www3.fpm.wisc.edu/ada/Default.aspx</w:t>
        </w:r>
      </w:hyperlink>
      <w:r w:rsidR="001A4256" w:rsidRPr="00ED1996">
        <w:rPr>
          <w:rFonts w:ascii="Garamond" w:hAnsi="Garamond" w:cs="Arial"/>
        </w:rPr>
        <w:t xml:space="preserve"> </w:t>
      </w:r>
    </w:p>
    <w:p w14:paraId="276610D1" w14:textId="77777777" w:rsidR="001A4256" w:rsidRPr="00ED1996" w:rsidRDefault="001A4256" w:rsidP="00ED1996">
      <w:pPr>
        <w:numPr>
          <w:ilvl w:val="0"/>
          <w:numId w:val="2"/>
        </w:numPr>
        <w:jc w:val="both"/>
        <w:rPr>
          <w:rFonts w:ascii="Garamond" w:hAnsi="Garamond" w:cs="Arial"/>
        </w:rPr>
      </w:pPr>
      <w:r w:rsidRPr="00ED1996">
        <w:rPr>
          <w:rFonts w:ascii="Garamond" w:hAnsi="Garamond" w:cs="Arial"/>
        </w:rPr>
        <w:t>McBurney Disability Resource Center</w:t>
      </w:r>
    </w:p>
    <w:p w14:paraId="119FF759" w14:textId="77777777" w:rsidR="001A4256" w:rsidRPr="00ED1996" w:rsidRDefault="00FD1EFF" w:rsidP="00ED1996">
      <w:pPr>
        <w:numPr>
          <w:ilvl w:val="1"/>
          <w:numId w:val="2"/>
        </w:numPr>
        <w:jc w:val="both"/>
        <w:rPr>
          <w:rFonts w:ascii="Garamond" w:hAnsi="Garamond" w:cs="Arial"/>
        </w:rPr>
      </w:pPr>
      <w:hyperlink r:id="rId12" w:history="1">
        <w:r w:rsidR="001A4256" w:rsidRPr="00ED1996">
          <w:rPr>
            <w:rStyle w:val="Hyperlink"/>
            <w:rFonts w:ascii="Garamond" w:hAnsi="Garamond" w:cs="Arial"/>
          </w:rPr>
          <w:t>http://www.mcburney.wisc.edu/</w:t>
        </w:r>
      </w:hyperlink>
    </w:p>
    <w:p w14:paraId="40E0C781" w14:textId="77777777" w:rsidR="001A4256" w:rsidRPr="00ED1996" w:rsidRDefault="001A4256" w:rsidP="00ED1996">
      <w:pPr>
        <w:numPr>
          <w:ilvl w:val="0"/>
          <w:numId w:val="2"/>
        </w:numPr>
        <w:jc w:val="both"/>
        <w:rPr>
          <w:rFonts w:ascii="Garamond" w:hAnsi="Garamond" w:cs="Arial"/>
        </w:rPr>
      </w:pPr>
      <w:r w:rsidRPr="00ED1996">
        <w:rPr>
          <w:rFonts w:ascii="Garamond" w:hAnsi="Garamond" w:cs="Arial"/>
        </w:rPr>
        <w:t>Madison ADA Policies</w:t>
      </w:r>
    </w:p>
    <w:p w14:paraId="0A528638" w14:textId="77777777" w:rsidR="001A4256" w:rsidRPr="00ED1996" w:rsidRDefault="00FD1EFF" w:rsidP="00ED1996">
      <w:pPr>
        <w:numPr>
          <w:ilvl w:val="1"/>
          <w:numId w:val="2"/>
        </w:numPr>
        <w:jc w:val="both"/>
        <w:rPr>
          <w:rFonts w:ascii="Garamond" w:hAnsi="Garamond" w:cs="Arial"/>
        </w:rPr>
      </w:pPr>
      <w:hyperlink r:id="rId13" w:history="1">
        <w:r w:rsidR="001A4256" w:rsidRPr="00ED1996">
          <w:rPr>
            <w:rStyle w:val="Hyperlink"/>
            <w:rFonts w:ascii="Garamond" w:hAnsi="Garamond" w:cs="Arial"/>
          </w:rPr>
          <w:t>http://www.wisc.edu/adac</w:t>
        </w:r>
      </w:hyperlink>
    </w:p>
    <w:p w14:paraId="1AF3CA78" w14:textId="77777777" w:rsidR="00240BD3" w:rsidRPr="00ED1996" w:rsidRDefault="00240BD3" w:rsidP="00ED1996">
      <w:pPr>
        <w:jc w:val="both"/>
        <w:rPr>
          <w:rFonts w:ascii="Garamond" w:hAnsi="Garamond" w:cs="Arial"/>
        </w:rPr>
      </w:pPr>
    </w:p>
    <w:p w14:paraId="15AB12F2" w14:textId="77777777" w:rsidR="00240BD3" w:rsidRPr="00ED1996" w:rsidRDefault="00240BD3" w:rsidP="00ED1996">
      <w:pPr>
        <w:pStyle w:val="Heading2"/>
        <w:jc w:val="both"/>
        <w:rPr>
          <w:rFonts w:ascii="Garamond" w:hAnsi="Garamond" w:cs="Arial"/>
        </w:rPr>
      </w:pPr>
      <w:r w:rsidRPr="00ED1996">
        <w:rPr>
          <w:rFonts w:ascii="Garamond" w:hAnsi="Garamond" w:cs="Arial"/>
        </w:rPr>
        <w:t>Religious Observances and Personal Emergencies:</w:t>
      </w:r>
    </w:p>
    <w:p w14:paraId="5F028DFA" w14:textId="77777777" w:rsidR="00240BD3" w:rsidRPr="00ED1996" w:rsidRDefault="00240BD3" w:rsidP="00ED1996">
      <w:pPr>
        <w:jc w:val="both"/>
        <w:rPr>
          <w:rFonts w:ascii="Garamond" w:hAnsi="Garamond" w:cs="Arial"/>
          <w:i/>
          <w:iCs/>
        </w:rPr>
      </w:pPr>
      <w:r w:rsidRPr="00ED1996">
        <w:rPr>
          <w:rFonts w:ascii="Garamond" w:hAnsi="Garamond" w:cs="Arial"/>
        </w:rPr>
        <w:t xml:space="preserve">This information is taken from a memo dated 7/22/2005 written by Peter Spear, Provost and Vice Chancellor for Academic Affairs, David </w:t>
      </w:r>
      <w:proofErr w:type="spellStart"/>
      <w:r w:rsidRPr="00ED1996">
        <w:rPr>
          <w:rFonts w:ascii="Garamond" w:hAnsi="Garamond" w:cs="Arial"/>
        </w:rPr>
        <w:t>Musolf</w:t>
      </w:r>
      <w:proofErr w:type="spellEnd"/>
      <w:r w:rsidRPr="00ED1996">
        <w:rPr>
          <w:rFonts w:ascii="Garamond" w:hAnsi="Garamond" w:cs="Arial"/>
        </w:rPr>
        <w:t xml:space="preserve">, Secretary of the Faculty, and Lori </w:t>
      </w:r>
      <w:proofErr w:type="spellStart"/>
      <w:r w:rsidRPr="00ED1996">
        <w:rPr>
          <w:rFonts w:ascii="Garamond" w:hAnsi="Garamond" w:cs="Arial"/>
        </w:rPr>
        <w:t>Berquam</w:t>
      </w:r>
      <w:proofErr w:type="spellEnd"/>
      <w:r w:rsidRPr="00ED1996">
        <w:rPr>
          <w:rFonts w:ascii="Garamond" w:hAnsi="Garamond" w:cs="Arial"/>
        </w:rPr>
        <w:t>, Interim Dean of Students.  “</w:t>
      </w:r>
      <w:r w:rsidRPr="00ED1996">
        <w:rPr>
          <w:rFonts w:ascii="Garamond" w:hAnsi="Garamond" w:cs="Arial"/>
          <w:i/>
          <w:iCs/>
        </w:rPr>
        <w:t xml:space="preserve">A listing, though not exhaustive, of religious holidays is available on the website: </w:t>
      </w:r>
      <w:hyperlink r:id="rId14" w:history="1">
        <w:r w:rsidRPr="00ED1996">
          <w:rPr>
            <w:rStyle w:val="Hyperlink"/>
            <w:rFonts w:ascii="Garamond" w:hAnsi="Garamond" w:cs="Arial"/>
            <w:i/>
            <w:iCs/>
          </w:rPr>
          <w:t>http://www.interfaithcalendar.org</w:t>
        </w:r>
      </w:hyperlink>
      <w:r w:rsidRPr="00ED1996">
        <w:rPr>
          <w:rFonts w:ascii="Garamond" w:hAnsi="Garamond" w:cs="Arial"/>
          <w:i/>
          <w:iCs/>
        </w:rPr>
        <w:t>.  A student’s claim of a religious conflict should be accepted at face value.  A great variety of valid claims exist for religious groups and there is no practical, dignified, and legal means to assess the validity of individual claims.  State law mandates that any student with a conflict between an academic requirement and any religious observance must be given an alternative means of meeting the academic requirement.  The law also stipulates that students be given a means by which the can conveniently and confidentially notify an instructor of the conflict…Three guidelines have been developed to provide clarity for both students and instructors</w:t>
      </w:r>
      <w:proofErr w:type="gramStart"/>
      <w:r w:rsidRPr="00ED1996">
        <w:rPr>
          <w:rFonts w:ascii="Garamond" w:hAnsi="Garamond" w:cs="Arial"/>
          <w:i/>
          <w:iCs/>
        </w:rPr>
        <w:t>:  (</w:t>
      </w:r>
      <w:proofErr w:type="gramEnd"/>
      <w:r w:rsidRPr="00ED1996">
        <w:rPr>
          <w:rFonts w:ascii="Garamond" w:hAnsi="Garamond" w:cs="Arial"/>
          <w:i/>
          <w:iCs/>
        </w:rPr>
        <w:t>1) Announce early in the semester that students may notify the instructor within the first two weeks of class of the specific days or dates on which he or she requests relief.  Including this information on your course syllabus is another appropriate method to make sure your students are informed of the policy; (2) Make-ups may be scheduled before or after the regularly scheduled requirement; and (3) It is understood that instructors may set reasonable limits on the total number of days claimed by any one student.”</w:t>
      </w:r>
    </w:p>
    <w:p w14:paraId="000D9547" w14:textId="77777777" w:rsidR="00240BD3" w:rsidRPr="00ED1996" w:rsidRDefault="00240BD3" w:rsidP="00ED1996">
      <w:pPr>
        <w:jc w:val="both"/>
        <w:rPr>
          <w:rFonts w:ascii="Garamond" w:hAnsi="Garamond" w:cs="Arial"/>
        </w:rPr>
      </w:pPr>
    </w:p>
    <w:p w14:paraId="24247606" w14:textId="336E472F" w:rsidR="00176D4B" w:rsidRPr="00ED1996" w:rsidRDefault="00522F3C" w:rsidP="00ED1996">
      <w:pPr>
        <w:jc w:val="both"/>
        <w:rPr>
          <w:rFonts w:ascii="Garamond" w:hAnsi="Garamond" w:cs="Arial"/>
          <w:b/>
          <w:bCs/>
        </w:rPr>
      </w:pPr>
      <w:r>
        <w:rPr>
          <w:rFonts w:ascii="Garamond" w:hAnsi="Garamond" w:cs="Arial"/>
          <w:b/>
          <w:bCs/>
        </w:rPr>
        <w:t>Canvas</w:t>
      </w:r>
      <w:r w:rsidR="00D3109B" w:rsidRPr="00ED1996">
        <w:rPr>
          <w:rFonts w:ascii="Garamond" w:hAnsi="Garamond" w:cs="Arial"/>
          <w:b/>
          <w:bCs/>
        </w:rPr>
        <w:t>:</w:t>
      </w:r>
    </w:p>
    <w:p w14:paraId="25D0849F" w14:textId="0FB22819" w:rsidR="0052387B" w:rsidRPr="00ED1996" w:rsidRDefault="007E7E1F" w:rsidP="00ED1996">
      <w:pPr>
        <w:jc w:val="both"/>
        <w:rPr>
          <w:rFonts w:ascii="Garamond" w:hAnsi="Garamond" w:cs="Arial"/>
        </w:rPr>
      </w:pPr>
      <w:r w:rsidRPr="00ED1996">
        <w:rPr>
          <w:rFonts w:ascii="Garamond" w:hAnsi="Garamond" w:cs="Arial"/>
        </w:rPr>
        <w:t xml:space="preserve">You can log onto the </w:t>
      </w:r>
      <w:r w:rsidR="00522F3C">
        <w:rPr>
          <w:rFonts w:ascii="Garamond" w:hAnsi="Garamond" w:cs="Arial"/>
        </w:rPr>
        <w:t>Canvas</w:t>
      </w:r>
      <w:r w:rsidRPr="00ED1996">
        <w:rPr>
          <w:rFonts w:ascii="Garamond" w:hAnsi="Garamond" w:cs="Arial"/>
        </w:rPr>
        <w:t xml:space="preserve"> site</w:t>
      </w:r>
      <w:r w:rsidR="00D3109B" w:rsidRPr="00ED1996">
        <w:rPr>
          <w:rFonts w:ascii="Garamond" w:hAnsi="Garamond" w:cs="Arial"/>
        </w:rPr>
        <w:t xml:space="preserve"> at </w:t>
      </w:r>
      <w:r w:rsidR="00522F3C">
        <w:rPr>
          <w:rFonts w:ascii="Garamond" w:hAnsi="Garamond" w:cs="Arial"/>
        </w:rPr>
        <w:t>canvas.wisc.edu or learnuw.wisc.edu</w:t>
      </w:r>
      <w:r w:rsidRPr="00ED1996">
        <w:rPr>
          <w:rFonts w:ascii="Garamond" w:hAnsi="Garamond" w:cs="Arial"/>
        </w:rPr>
        <w:t xml:space="preserve">. </w:t>
      </w:r>
      <w:r w:rsidR="00176D4B" w:rsidRPr="00ED1996">
        <w:rPr>
          <w:rFonts w:ascii="Garamond" w:hAnsi="Garamond" w:cs="Arial"/>
        </w:rPr>
        <w:t xml:space="preserve"> </w:t>
      </w:r>
      <w:r w:rsidR="0064000D" w:rsidRPr="00ED1996">
        <w:rPr>
          <w:rFonts w:ascii="Garamond" w:hAnsi="Garamond" w:cs="Arial"/>
        </w:rPr>
        <w:t xml:space="preserve">The majority of </w:t>
      </w:r>
      <w:r w:rsidR="00522F3C">
        <w:rPr>
          <w:rFonts w:ascii="Garamond" w:hAnsi="Garamond" w:cs="Arial"/>
        </w:rPr>
        <w:t xml:space="preserve">lectures </w:t>
      </w:r>
      <w:r w:rsidRPr="00ED1996">
        <w:rPr>
          <w:rFonts w:ascii="Garamond" w:hAnsi="Garamond" w:cs="Arial"/>
        </w:rPr>
        <w:t xml:space="preserve">will be available on the </w:t>
      </w:r>
      <w:r w:rsidR="00522F3C" w:rsidRPr="00163093">
        <w:rPr>
          <w:rFonts w:ascii="Garamond" w:hAnsi="Garamond" w:cs="Arial"/>
        </w:rPr>
        <w:t>Modules</w:t>
      </w:r>
      <w:r w:rsidR="00522F3C">
        <w:rPr>
          <w:rFonts w:ascii="Garamond" w:hAnsi="Garamond" w:cs="Arial"/>
        </w:rPr>
        <w:t xml:space="preserve"> section</w:t>
      </w:r>
      <w:r w:rsidRPr="00ED1996">
        <w:rPr>
          <w:rFonts w:ascii="Garamond" w:hAnsi="Garamond" w:cs="Arial"/>
        </w:rPr>
        <w:t xml:space="preserve"> of</w:t>
      </w:r>
      <w:r w:rsidR="00522F3C">
        <w:rPr>
          <w:rFonts w:ascii="Garamond" w:hAnsi="Garamond" w:cs="Arial"/>
        </w:rPr>
        <w:t xml:space="preserve"> Canvas</w:t>
      </w:r>
      <w:r w:rsidRPr="00ED1996">
        <w:rPr>
          <w:rFonts w:ascii="Garamond" w:hAnsi="Garamond" w:cs="Arial"/>
        </w:rPr>
        <w:t xml:space="preserve">. </w:t>
      </w:r>
      <w:r w:rsidR="00176D4B" w:rsidRPr="00ED1996">
        <w:rPr>
          <w:rFonts w:ascii="Garamond" w:hAnsi="Garamond" w:cs="Arial"/>
        </w:rPr>
        <w:t xml:space="preserve">Additional readings for class </w:t>
      </w:r>
      <w:r w:rsidR="0064000D" w:rsidRPr="00ED1996">
        <w:rPr>
          <w:rFonts w:ascii="Garamond" w:hAnsi="Garamond" w:cs="Arial"/>
        </w:rPr>
        <w:t>will also</w:t>
      </w:r>
      <w:r w:rsidR="00176D4B" w:rsidRPr="00ED1996">
        <w:rPr>
          <w:rFonts w:ascii="Garamond" w:hAnsi="Garamond" w:cs="Arial"/>
        </w:rPr>
        <w:t xml:space="preserve"> be placed on this </w:t>
      </w:r>
      <w:r w:rsidRPr="00ED1996">
        <w:rPr>
          <w:rFonts w:ascii="Garamond" w:hAnsi="Garamond" w:cs="Arial"/>
        </w:rPr>
        <w:t>page</w:t>
      </w:r>
      <w:r w:rsidR="00176D4B" w:rsidRPr="00ED1996">
        <w:rPr>
          <w:rFonts w:ascii="Garamond" w:hAnsi="Garamond" w:cs="Arial"/>
        </w:rPr>
        <w:t xml:space="preserve">.  </w:t>
      </w:r>
      <w:r w:rsidRPr="00ED1996">
        <w:rPr>
          <w:rFonts w:ascii="Garamond" w:hAnsi="Garamond" w:cs="Arial"/>
        </w:rPr>
        <w:t xml:space="preserve">Please check the </w:t>
      </w:r>
      <w:r w:rsidR="00163093" w:rsidRPr="00163093">
        <w:rPr>
          <w:rFonts w:ascii="Garamond" w:hAnsi="Garamond" w:cs="Arial"/>
        </w:rPr>
        <w:t>Announcements</w:t>
      </w:r>
      <w:r w:rsidR="00163093">
        <w:rPr>
          <w:rFonts w:ascii="Garamond" w:hAnsi="Garamond" w:cs="Arial"/>
        </w:rPr>
        <w:t xml:space="preserve"> section</w:t>
      </w:r>
      <w:r w:rsidRPr="00ED1996">
        <w:rPr>
          <w:rFonts w:ascii="Garamond" w:hAnsi="Garamond" w:cs="Arial"/>
        </w:rPr>
        <w:t xml:space="preserve"> for messages on a weekly basis. </w:t>
      </w:r>
      <w:r w:rsidR="00D3109B" w:rsidRPr="00ED1996">
        <w:rPr>
          <w:rFonts w:ascii="Garamond" w:hAnsi="Garamond" w:cs="Arial"/>
        </w:rPr>
        <w:t>Note that m</w:t>
      </w:r>
      <w:r w:rsidR="00522F3C">
        <w:rPr>
          <w:rFonts w:ascii="Garamond" w:hAnsi="Garamond" w:cs="Arial"/>
        </w:rPr>
        <w:t>ost of the documents on Canvas</w:t>
      </w:r>
      <w:r w:rsidR="00D3109B" w:rsidRPr="00ED1996">
        <w:rPr>
          <w:rFonts w:ascii="Garamond" w:hAnsi="Garamond" w:cs="Arial"/>
        </w:rPr>
        <w:t xml:space="preserve"> are timed to become available automatically before each class. </w:t>
      </w:r>
      <w:r w:rsidR="00A517AC" w:rsidRPr="00ED1996">
        <w:rPr>
          <w:rFonts w:ascii="Garamond" w:hAnsi="Garamond" w:cs="Arial"/>
        </w:rPr>
        <w:t>We</w:t>
      </w:r>
      <w:r w:rsidRPr="00ED1996">
        <w:rPr>
          <w:rFonts w:ascii="Garamond" w:hAnsi="Garamond" w:cs="Arial"/>
        </w:rPr>
        <w:t xml:space="preserve"> will not email you when materials become available, it will be your responsibility to check.  It will also be your responsibility to bring copies of the materials to class if you wish. Printed</w:t>
      </w:r>
      <w:r w:rsidR="00E1728B">
        <w:rPr>
          <w:rFonts w:ascii="Garamond" w:hAnsi="Garamond" w:cs="Arial"/>
        </w:rPr>
        <w:t xml:space="preserve"> copies of the lectures will not</w:t>
      </w:r>
      <w:r w:rsidRPr="00ED1996">
        <w:rPr>
          <w:rFonts w:ascii="Garamond" w:hAnsi="Garamond" w:cs="Arial"/>
        </w:rPr>
        <w:t xml:space="preserve"> be provided.  </w:t>
      </w:r>
      <w:r w:rsidR="0052387B" w:rsidRPr="00ED1996">
        <w:rPr>
          <w:rFonts w:ascii="Garamond" w:hAnsi="Garamond" w:cs="Arial"/>
        </w:rPr>
        <w:t xml:space="preserve">If you have questions about how to access the site or any of its components, please email </w:t>
      </w:r>
      <w:r w:rsidR="00D3109B" w:rsidRPr="00ED1996">
        <w:rPr>
          <w:rFonts w:ascii="Garamond" w:hAnsi="Garamond" w:cs="Arial"/>
        </w:rPr>
        <w:t>the instructors.</w:t>
      </w:r>
    </w:p>
    <w:p w14:paraId="456DEA8D" w14:textId="1603CCD1" w:rsidR="00240BD3" w:rsidRPr="00ED1996" w:rsidRDefault="00AB7573" w:rsidP="00ED1996">
      <w:pPr>
        <w:jc w:val="both"/>
        <w:rPr>
          <w:rFonts w:ascii="Garamond" w:hAnsi="Garamond" w:cs="Arial"/>
          <w:b/>
        </w:rPr>
      </w:pPr>
      <w:r w:rsidRPr="00ED1996">
        <w:rPr>
          <w:rFonts w:ascii="Garamond" w:hAnsi="Garamond" w:cs="Arial"/>
          <w:b/>
        </w:rPr>
        <w:lastRenderedPageBreak/>
        <w:t>2017 SCHEDULE: (subject to change)</w:t>
      </w:r>
    </w:p>
    <w:p w14:paraId="24CC0202" w14:textId="77777777" w:rsidR="00731806" w:rsidRPr="00ED1996" w:rsidRDefault="00731806" w:rsidP="00ED1996">
      <w:pPr>
        <w:jc w:val="both"/>
        <w:rPr>
          <w:rFonts w:ascii="Garamond" w:hAnsi="Garamond" w:cs="Arial"/>
          <w:b/>
          <w:sz w:val="22"/>
          <w:szCs w:val="22"/>
        </w:rPr>
      </w:pPr>
    </w:p>
    <w:tbl>
      <w:tblPr>
        <w:tblW w:w="10620" w:type="dxa"/>
        <w:tblInd w:w="-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4860"/>
        <w:gridCol w:w="4680"/>
      </w:tblGrid>
      <w:tr w:rsidR="003C507E" w:rsidRPr="00ED1996" w14:paraId="1D26DF1E" w14:textId="77777777" w:rsidTr="00E1728B">
        <w:tc>
          <w:tcPr>
            <w:tcW w:w="1080" w:type="dxa"/>
            <w:tcBorders>
              <w:bottom w:val="single" w:sz="6" w:space="0" w:color="auto"/>
            </w:tcBorders>
            <w:shd w:val="clear" w:color="auto" w:fill="BDD6EE" w:themeFill="accent1" w:themeFillTint="66"/>
          </w:tcPr>
          <w:p w14:paraId="4175D7F3" w14:textId="77777777" w:rsidR="003C507E" w:rsidRPr="00ED1996" w:rsidRDefault="003C507E" w:rsidP="00ED1996">
            <w:pPr>
              <w:pStyle w:val="Heading1"/>
              <w:jc w:val="both"/>
              <w:rPr>
                <w:rFonts w:ascii="Garamond" w:hAnsi="Garamond" w:cs="Arial"/>
                <w:sz w:val="22"/>
                <w:szCs w:val="22"/>
              </w:rPr>
            </w:pPr>
            <w:r w:rsidRPr="00ED1996">
              <w:rPr>
                <w:rFonts w:ascii="Garamond" w:hAnsi="Garamond" w:cs="Arial"/>
                <w:sz w:val="22"/>
                <w:szCs w:val="22"/>
              </w:rPr>
              <w:t>Date</w:t>
            </w:r>
          </w:p>
        </w:tc>
        <w:tc>
          <w:tcPr>
            <w:tcW w:w="4860" w:type="dxa"/>
            <w:tcBorders>
              <w:bottom w:val="single" w:sz="6" w:space="0" w:color="auto"/>
            </w:tcBorders>
            <w:shd w:val="clear" w:color="auto" w:fill="BDD6EE" w:themeFill="accent1" w:themeFillTint="66"/>
          </w:tcPr>
          <w:p w14:paraId="60EA5B38" w14:textId="77777777" w:rsidR="003C507E" w:rsidRPr="00ED1996" w:rsidRDefault="003C507E" w:rsidP="00ED1996">
            <w:pPr>
              <w:jc w:val="both"/>
              <w:rPr>
                <w:rFonts w:ascii="Garamond" w:hAnsi="Garamond" w:cs="Arial"/>
                <w:b/>
                <w:sz w:val="22"/>
                <w:szCs w:val="22"/>
              </w:rPr>
            </w:pPr>
            <w:r w:rsidRPr="00ED1996">
              <w:rPr>
                <w:rFonts w:ascii="Garamond" w:hAnsi="Garamond" w:cs="Arial"/>
                <w:b/>
                <w:sz w:val="22"/>
                <w:szCs w:val="22"/>
              </w:rPr>
              <w:t>Topic</w:t>
            </w:r>
          </w:p>
        </w:tc>
        <w:tc>
          <w:tcPr>
            <w:tcW w:w="4680" w:type="dxa"/>
            <w:tcBorders>
              <w:bottom w:val="single" w:sz="6" w:space="0" w:color="auto"/>
            </w:tcBorders>
            <w:shd w:val="clear" w:color="auto" w:fill="BDD6EE" w:themeFill="accent1" w:themeFillTint="66"/>
          </w:tcPr>
          <w:p w14:paraId="19BA5A4C" w14:textId="77777777" w:rsidR="003C507E" w:rsidRPr="00ED1996" w:rsidRDefault="003C507E" w:rsidP="00ED1996">
            <w:pPr>
              <w:pStyle w:val="Centered"/>
              <w:keepLines w:val="0"/>
              <w:jc w:val="both"/>
              <w:rPr>
                <w:rFonts w:ascii="Garamond" w:hAnsi="Garamond" w:cs="Arial"/>
                <w:b/>
                <w:sz w:val="22"/>
                <w:szCs w:val="22"/>
              </w:rPr>
            </w:pPr>
            <w:r w:rsidRPr="00ED1996">
              <w:rPr>
                <w:rFonts w:ascii="Garamond" w:hAnsi="Garamond" w:cs="Arial"/>
                <w:b/>
                <w:sz w:val="22"/>
                <w:szCs w:val="22"/>
              </w:rPr>
              <w:t>Reading Assignment</w:t>
            </w:r>
            <w:r w:rsidR="00B21A64" w:rsidRPr="00ED1996">
              <w:rPr>
                <w:rFonts w:ascii="Garamond" w:hAnsi="Garamond" w:cs="Arial"/>
                <w:b/>
                <w:sz w:val="22"/>
                <w:szCs w:val="22"/>
              </w:rPr>
              <w:t xml:space="preserve"> (due before class)</w:t>
            </w:r>
          </w:p>
        </w:tc>
      </w:tr>
      <w:tr w:rsidR="00903EAA" w:rsidRPr="00ED1996" w14:paraId="4AB2B35D" w14:textId="77777777" w:rsidTr="432BC4FA">
        <w:trPr>
          <w:trHeight w:val="651"/>
        </w:trPr>
        <w:tc>
          <w:tcPr>
            <w:tcW w:w="10620" w:type="dxa"/>
            <w:gridSpan w:val="3"/>
            <w:shd w:val="clear" w:color="auto" w:fill="auto"/>
            <w:vAlign w:val="center"/>
          </w:tcPr>
          <w:p w14:paraId="3AAAEF7F" w14:textId="36BC5A7E" w:rsidR="00903EAA" w:rsidRPr="00ED1996" w:rsidRDefault="0002754C" w:rsidP="00E1728B">
            <w:pPr>
              <w:rPr>
                <w:rFonts w:ascii="Garamond" w:hAnsi="Garamond" w:cs="Arial"/>
                <w:b/>
                <w:sz w:val="22"/>
                <w:szCs w:val="22"/>
              </w:rPr>
            </w:pPr>
            <w:r w:rsidRPr="00ED1996">
              <w:rPr>
                <w:rFonts w:ascii="Garamond" w:hAnsi="Garamond" w:cs="Arial"/>
                <w:b/>
                <w:sz w:val="40"/>
                <w:szCs w:val="22"/>
              </w:rPr>
              <w:t>UNIT I</w:t>
            </w:r>
            <w:r w:rsidR="00903EAA" w:rsidRPr="00ED1996">
              <w:rPr>
                <w:rFonts w:ascii="Garamond" w:hAnsi="Garamond" w:cs="Arial"/>
                <w:b/>
                <w:sz w:val="40"/>
                <w:szCs w:val="22"/>
              </w:rPr>
              <w:t xml:space="preserve">: Embryology and </w:t>
            </w:r>
            <w:r w:rsidR="003A7A25" w:rsidRPr="00ED1996">
              <w:rPr>
                <w:rFonts w:ascii="Garamond" w:hAnsi="Garamond" w:cs="Arial"/>
                <w:b/>
                <w:sz w:val="40"/>
                <w:szCs w:val="22"/>
              </w:rPr>
              <w:t>Genetics</w:t>
            </w:r>
          </w:p>
        </w:tc>
      </w:tr>
      <w:tr w:rsidR="003C507E" w:rsidRPr="00ED1996" w14:paraId="53D3F2E6" w14:textId="77777777" w:rsidTr="00E1728B">
        <w:tc>
          <w:tcPr>
            <w:tcW w:w="1080" w:type="dxa"/>
            <w:shd w:val="clear" w:color="auto" w:fill="auto"/>
          </w:tcPr>
          <w:p w14:paraId="774A3CA4" w14:textId="7F8043E9" w:rsidR="003C507E" w:rsidRPr="00ED1996" w:rsidRDefault="00172A6C" w:rsidP="00E1728B">
            <w:pPr>
              <w:rPr>
                <w:rFonts w:ascii="Garamond" w:hAnsi="Garamond" w:cs="Arial"/>
                <w:sz w:val="22"/>
                <w:szCs w:val="22"/>
              </w:rPr>
            </w:pPr>
            <w:r w:rsidRPr="00ED1996">
              <w:rPr>
                <w:rFonts w:ascii="Garamond" w:hAnsi="Garamond" w:cs="Arial"/>
                <w:sz w:val="22"/>
                <w:szCs w:val="22"/>
              </w:rPr>
              <w:t>W</w:t>
            </w:r>
            <w:r w:rsidR="00492025" w:rsidRPr="00ED1996">
              <w:rPr>
                <w:rFonts w:ascii="Garamond" w:hAnsi="Garamond" w:cs="Arial"/>
                <w:sz w:val="22"/>
                <w:szCs w:val="22"/>
              </w:rPr>
              <w:t>:01/</w:t>
            </w:r>
            <w:r w:rsidR="003A7A25" w:rsidRPr="00ED1996">
              <w:rPr>
                <w:rFonts w:ascii="Garamond" w:hAnsi="Garamond" w:cs="Arial"/>
                <w:sz w:val="22"/>
                <w:szCs w:val="22"/>
              </w:rPr>
              <w:t>18</w:t>
            </w:r>
          </w:p>
        </w:tc>
        <w:tc>
          <w:tcPr>
            <w:tcW w:w="4860" w:type="dxa"/>
            <w:shd w:val="clear" w:color="auto" w:fill="auto"/>
          </w:tcPr>
          <w:p w14:paraId="43CE74B8" w14:textId="7D1FDEA2" w:rsidR="003C507E" w:rsidRPr="00ED1996" w:rsidRDefault="003C507E" w:rsidP="00E1728B">
            <w:pPr>
              <w:rPr>
                <w:rFonts w:ascii="Garamond" w:hAnsi="Garamond" w:cs="Arial"/>
                <w:sz w:val="22"/>
                <w:szCs w:val="22"/>
              </w:rPr>
            </w:pPr>
            <w:r w:rsidRPr="00ED1996">
              <w:rPr>
                <w:rFonts w:ascii="Garamond" w:hAnsi="Garamond" w:cs="Arial"/>
                <w:sz w:val="22"/>
                <w:szCs w:val="22"/>
              </w:rPr>
              <w:t>Introduction to C</w:t>
            </w:r>
            <w:r w:rsidR="00492025" w:rsidRPr="00ED1996">
              <w:rPr>
                <w:rFonts w:ascii="Garamond" w:hAnsi="Garamond" w:cs="Arial"/>
                <w:sz w:val="22"/>
                <w:szCs w:val="22"/>
              </w:rPr>
              <w:t>S</w:t>
            </w:r>
            <w:r w:rsidR="003A4404" w:rsidRPr="00ED1996">
              <w:rPr>
                <w:rFonts w:ascii="Garamond" w:hAnsi="Garamond" w:cs="Arial"/>
                <w:sz w:val="22"/>
                <w:szCs w:val="22"/>
              </w:rPr>
              <w:t>&amp;</w:t>
            </w:r>
            <w:r w:rsidRPr="00ED1996">
              <w:rPr>
                <w:rFonts w:ascii="Garamond" w:hAnsi="Garamond" w:cs="Arial"/>
                <w:sz w:val="22"/>
                <w:szCs w:val="22"/>
              </w:rPr>
              <w:t>D 832 – Pediatric Audiology</w:t>
            </w:r>
          </w:p>
          <w:p w14:paraId="4AACE81C" w14:textId="54BFFC3D" w:rsidR="003A7A25" w:rsidRPr="00ED1996" w:rsidRDefault="00D43FB9" w:rsidP="00E1728B">
            <w:pPr>
              <w:rPr>
                <w:rFonts w:ascii="Garamond" w:hAnsi="Garamond" w:cs="Arial"/>
                <w:sz w:val="22"/>
                <w:szCs w:val="22"/>
              </w:rPr>
            </w:pPr>
            <w:r>
              <w:rPr>
                <w:rFonts w:ascii="Garamond" w:hAnsi="Garamond" w:cs="Arial"/>
                <w:sz w:val="22"/>
                <w:szCs w:val="22"/>
              </w:rPr>
              <w:t>Embryology for Audiologists</w:t>
            </w:r>
          </w:p>
          <w:p w14:paraId="62608A16" w14:textId="717742F9" w:rsidR="00872A59" w:rsidRPr="00ED1996" w:rsidRDefault="003A7A25" w:rsidP="00E1728B">
            <w:pPr>
              <w:rPr>
                <w:rFonts w:ascii="Garamond" w:hAnsi="Garamond" w:cs="Arial"/>
                <w:sz w:val="22"/>
                <w:szCs w:val="22"/>
              </w:rPr>
            </w:pPr>
            <w:r w:rsidRPr="00ED1996">
              <w:rPr>
                <w:rFonts w:ascii="Garamond" w:hAnsi="Garamond" w:cs="Arial"/>
                <w:sz w:val="22"/>
                <w:szCs w:val="22"/>
              </w:rPr>
              <w:t>Jon Douglas, Au.D.</w:t>
            </w:r>
          </w:p>
        </w:tc>
        <w:tc>
          <w:tcPr>
            <w:tcW w:w="4680" w:type="dxa"/>
            <w:shd w:val="clear" w:color="auto" w:fill="auto"/>
          </w:tcPr>
          <w:p w14:paraId="2B70C073" w14:textId="5E8D728D" w:rsidR="00E81862" w:rsidRPr="00ED1996" w:rsidRDefault="00D76AAF" w:rsidP="00E1728B">
            <w:pPr>
              <w:rPr>
                <w:rFonts w:ascii="Garamond" w:hAnsi="Garamond" w:cs="Arial"/>
                <w:sz w:val="22"/>
                <w:szCs w:val="22"/>
              </w:rPr>
            </w:pPr>
            <w:r w:rsidRPr="00ED1996">
              <w:rPr>
                <w:rFonts w:ascii="Garamond" w:hAnsi="Garamond" w:cs="Arial"/>
                <w:sz w:val="22"/>
                <w:szCs w:val="22"/>
              </w:rPr>
              <w:t>- Hearing Development – Embryology of the Ear (Canvas)</w:t>
            </w:r>
          </w:p>
          <w:p w14:paraId="2C9E66A1" w14:textId="7BB45C02" w:rsidR="00D76AAF" w:rsidRPr="00ED1996" w:rsidRDefault="00D76AAF" w:rsidP="00E1728B">
            <w:pPr>
              <w:rPr>
                <w:rFonts w:ascii="Garamond" w:hAnsi="Garamond" w:cs="Arial"/>
                <w:sz w:val="22"/>
                <w:szCs w:val="22"/>
              </w:rPr>
            </w:pPr>
            <w:r w:rsidRPr="00ED1996">
              <w:rPr>
                <w:rFonts w:ascii="Garamond" w:hAnsi="Garamond" w:cs="Arial"/>
                <w:sz w:val="22"/>
                <w:szCs w:val="22"/>
              </w:rPr>
              <w:t>- Embryologic Chart (Canvas)</w:t>
            </w:r>
          </w:p>
        </w:tc>
      </w:tr>
      <w:tr w:rsidR="003C507E" w:rsidRPr="00ED1996" w14:paraId="66D62712" w14:textId="77777777" w:rsidTr="00E1728B">
        <w:tc>
          <w:tcPr>
            <w:tcW w:w="1080" w:type="dxa"/>
            <w:shd w:val="clear" w:color="auto" w:fill="auto"/>
          </w:tcPr>
          <w:p w14:paraId="051A352E" w14:textId="541ADA94" w:rsidR="003C507E" w:rsidRPr="00ED1996" w:rsidRDefault="00172A6C" w:rsidP="00E1728B">
            <w:pPr>
              <w:rPr>
                <w:rFonts w:ascii="Garamond" w:hAnsi="Garamond" w:cs="Arial"/>
                <w:sz w:val="22"/>
                <w:szCs w:val="22"/>
              </w:rPr>
            </w:pPr>
            <w:r w:rsidRPr="00ED1996">
              <w:rPr>
                <w:rFonts w:ascii="Garamond" w:hAnsi="Garamond" w:cs="Arial"/>
                <w:sz w:val="22"/>
                <w:szCs w:val="22"/>
              </w:rPr>
              <w:t>M</w:t>
            </w:r>
            <w:r w:rsidR="003C507E" w:rsidRPr="00ED1996">
              <w:rPr>
                <w:rFonts w:ascii="Garamond" w:hAnsi="Garamond" w:cs="Arial"/>
                <w:sz w:val="22"/>
                <w:szCs w:val="22"/>
              </w:rPr>
              <w:t>:01/2</w:t>
            </w:r>
            <w:r w:rsidR="003A7A25" w:rsidRPr="00ED1996">
              <w:rPr>
                <w:rFonts w:ascii="Garamond" w:hAnsi="Garamond" w:cs="Arial"/>
                <w:sz w:val="22"/>
                <w:szCs w:val="22"/>
              </w:rPr>
              <w:t>3</w:t>
            </w:r>
          </w:p>
        </w:tc>
        <w:tc>
          <w:tcPr>
            <w:tcW w:w="4860" w:type="dxa"/>
            <w:shd w:val="clear" w:color="auto" w:fill="auto"/>
          </w:tcPr>
          <w:p w14:paraId="6342106C" w14:textId="77D550F4" w:rsidR="0065527D" w:rsidRPr="00ED1996" w:rsidRDefault="00D43FB9" w:rsidP="00E1728B">
            <w:pPr>
              <w:rPr>
                <w:rFonts w:ascii="Garamond" w:hAnsi="Garamond" w:cs="Arial"/>
                <w:sz w:val="22"/>
                <w:szCs w:val="22"/>
              </w:rPr>
            </w:pPr>
            <w:r>
              <w:rPr>
                <w:rFonts w:ascii="Garamond" w:hAnsi="Garamond" w:cs="Arial"/>
                <w:sz w:val="22"/>
                <w:szCs w:val="22"/>
              </w:rPr>
              <w:t>Embryology for Audiologists: Abnormalities</w:t>
            </w:r>
          </w:p>
          <w:p w14:paraId="0C984BBF" w14:textId="55EF72C6" w:rsidR="00872A59" w:rsidRPr="00ED1996" w:rsidRDefault="00AB7573" w:rsidP="00E1728B">
            <w:pPr>
              <w:rPr>
                <w:rFonts w:ascii="Garamond" w:hAnsi="Garamond" w:cs="Arial"/>
                <w:sz w:val="22"/>
                <w:szCs w:val="22"/>
                <w:lang w:val="fr-FR"/>
              </w:rPr>
            </w:pPr>
            <w:r w:rsidRPr="00ED1996">
              <w:rPr>
                <w:rFonts w:ascii="Garamond" w:hAnsi="Garamond" w:cs="Arial"/>
                <w:sz w:val="22"/>
                <w:szCs w:val="22"/>
              </w:rPr>
              <w:t xml:space="preserve">Jon Douglas, Au.D. </w:t>
            </w:r>
          </w:p>
        </w:tc>
        <w:tc>
          <w:tcPr>
            <w:tcW w:w="4680" w:type="dxa"/>
            <w:shd w:val="clear" w:color="auto" w:fill="auto"/>
          </w:tcPr>
          <w:p w14:paraId="6B639849" w14:textId="0AEA1128" w:rsidR="003A4404" w:rsidRPr="00ED1996" w:rsidRDefault="003A4404" w:rsidP="00E1728B">
            <w:pPr>
              <w:rPr>
                <w:rFonts w:ascii="Garamond" w:hAnsi="Garamond" w:cs="Arial"/>
                <w:sz w:val="22"/>
                <w:szCs w:val="22"/>
              </w:rPr>
            </w:pPr>
          </w:p>
        </w:tc>
      </w:tr>
      <w:tr w:rsidR="003C507E" w:rsidRPr="00ED1996" w14:paraId="65515F4C" w14:textId="77777777" w:rsidTr="00E1728B">
        <w:tc>
          <w:tcPr>
            <w:tcW w:w="1080" w:type="dxa"/>
            <w:shd w:val="clear" w:color="auto" w:fill="auto"/>
          </w:tcPr>
          <w:p w14:paraId="40A5D5CD" w14:textId="2ACC6E0B" w:rsidR="003C507E" w:rsidRPr="00ED1996" w:rsidRDefault="00172A6C" w:rsidP="00E1728B">
            <w:pPr>
              <w:rPr>
                <w:rFonts w:ascii="Garamond" w:hAnsi="Garamond" w:cs="Arial"/>
                <w:sz w:val="22"/>
                <w:szCs w:val="22"/>
              </w:rPr>
            </w:pPr>
            <w:r w:rsidRPr="00ED1996">
              <w:rPr>
                <w:rFonts w:ascii="Garamond" w:hAnsi="Garamond" w:cs="Arial"/>
                <w:sz w:val="22"/>
                <w:szCs w:val="22"/>
              </w:rPr>
              <w:t>W</w:t>
            </w:r>
            <w:r w:rsidR="003C507E" w:rsidRPr="00ED1996">
              <w:rPr>
                <w:rFonts w:ascii="Garamond" w:hAnsi="Garamond" w:cs="Arial"/>
                <w:sz w:val="22"/>
                <w:szCs w:val="22"/>
              </w:rPr>
              <w:t>:</w:t>
            </w:r>
            <w:r w:rsidR="008A4C7C" w:rsidRPr="00ED1996">
              <w:rPr>
                <w:rFonts w:ascii="Garamond" w:hAnsi="Garamond" w:cs="Arial"/>
                <w:sz w:val="22"/>
                <w:szCs w:val="22"/>
              </w:rPr>
              <w:t>01/</w:t>
            </w:r>
            <w:r w:rsidR="00492025" w:rsidRPr="00ED1996">
              <w:rPr>
                <w:rFonts w:ascii="Garamond" w:hAnsi="Garamond" w:cs="Arial"/>
                <w:sz w:val="22"/>
                <w:szCs w:val="22"/>
              </w:rPr>
              <w:t>2</w:t>
            </w:r>
            <w:r w:rsidR="003A7A25" w:rsidRPr="00ED1996">
              <w:rPr>
                <w:rFonts w:ascii="Garamond" w:hAnsi="Garamond" w:cs="Arial"/>
                <w:sz w:val="22"/>
                <w:szCs w:val="22"/>
              </w:rPr>
              <w:t>5</w:t>
            </w:r>
          </w:p>
        </w:tc>
        <w:tc>
          <w:tcPr>
            <w:tcW w:w="4860" w:type="dxa"/>
            <w:shd w:val="clear" w:color="auto" w:fill="auto"/>
          </w:tcPr>
          <w:p w14:paraId="4098D32A" w14:textId="1C11B456" w:rsidR="003A7A25" w:rsidRPr="00ED1996" w:rsidRDefault="00D43FB9" w:rsidP="00E1728B">
            <w:pPr>
              <w:rPr>
                <w:rFonts w:ascii="Garamond" w:hAnsi="Garamond" w:cs="Arial"/>
                <w:sz w:val="22"/>
                <w:szCs w:val="22"/>
              </w:rPr>
            </w:pPr>
            <w:r>
              <w:rPr>
                <w:rFonts w:ascii="Garamond" w:hAnsi="Garamond" w:cs="Arial"/>
                <w:sz w:val="22"/>
                <w:szCs w:val="22"/>
              </w:rPr>
              <w:t>Genetics for Audiologists</w:t>
            </w:r>
          </w:p>
          <w:p w14:paraId="0A5F14A6" w14:textId="69D29FE6" w:rsidR="00872A59" w:rsidRPr="00ED1996" w:rsidRDefault="003A7A25" w:rsidP="00E1728B">
            <w:pPr>
              <w:rPr>
                <w:rFonts w:ascii="Garamond" w:hAnsi="Garamond" w:cs="Arial"/>
                <w:sz w:val="22"/>
                <w:szCs w:val="22"/>
              </w:rPr>
            </w:pPr>
            <w:r w:rsidRPr="00ED1996">
              <w:rPr>
                <w:rFonts w:ascii="Garamond" w:hAnsi="Garamond" w:cs="Arial"/>
                <w:sz w:val="22"/>
                <w:szCs w:val="22"/>
              </w:rPr>
              <w:t>J</w:t>
            </w:r>
            <w:r w:rsidR="00AB7573" w:rsidRPr="00ED1996">
              <w:rPr>
                <w:rFonts w:ascii="Garamond" w:hAnsi="Garamond" w:cs="Arial"/>
                <w:sz w:val="22"/>
                <w:szCs w:val="22"/>
              </w:rPr>
              <w:t xml:space="preserve">on Douglas, Au.D. </w:t>
            </w:r>
          </w:p>
        </w:tc>
        <w:tc>
          <w:tcPr>
            <w:tcW w:w="4680" w:type="dxa"/>
            <w:shd w:val="clear" w:color="auto" w:fill="auto"/>
          </w:tcPr>
          <w:p w14:paraId="32F5093A" w14:textId="5014F533" w:rsidR="00F375D5" w:rsidRPr="00ED1996" w:rsidRDefault="00977828" w:rsidP="00E1728B">
            <w:pPr>
              <w:rPr>
                <w:rFonts w:ascii="Garamond" w:hAnsi="Garamond" w:cs="Arial"/>
                <w:sz w:val="22"/>
                <w:szCs w:val="22"/>
              </w:rPr>
            </w:pPr>
            <w:r w:rsidRPr="00ED1996">
              <w:rPr>
                <w:rFonts w:ascii="Garamond" w:hAnsi="Garamond" w:cs="Arial"/>
                <w:sz w:val="22"/>
                <w:szCs w:val="22"/>
              </w:rPr>
              <w:t xml:space="preserve">- </w:t>
            </w:r>
            <w:r w:rsidR="00F375D5" w:rsidRPr="00ED1996">
              <w:rPr>
                <w:rFonts w:ascii="Garamond" w:hAnsi="Garamond" w:cs="Arial"/>
                <w:sz w:val="22"/>
                <w:szCs w:val="22"/>
              </w:rPr>
              <w:t>Basic Concepts in Genetics (Canvas)</w:t>
            </w:r>
          </w:p>
          <w:p w14:paraId="008E11E6" w14:textId="585067E8" w:rsidR="00577AE3" w:rsidRPr="00ED1996" w:rsidRDefault="00577AE3" w:rsidP="00E1728B">
            <w:pPr>
              <w:rPr>
                <w:rFonts w:ascii="Garamond" w:hAnsi="Garamond" w:cs="Arial"/>
                <w:sz w:val="22"/>
                <w:szCs w:val="22"/>
              </w:rPr>
            </w:pPr>
          </w:p>
        </w:tc>
      </w:tr>
      <w:tr w:rsidR="003C507E" w:rsidRPr="00ED1996" w14:paraId="19620741" w14:textId="77777777" w:rsidTr="00E1728B">
        <w:tc>
          <w:tcPr>
            <w:tcW w:w="1080" w:type="dxa"/>
            <w:shd w:val="clear" w:color="auto" w:fill="auto"/>
          </w:tcPr>
          <w:p w14:paraId="7DC1D008" w14:textId="5AA21824" w:rsidR="003C507E" w:rsidRPr="00ED1996" w:rsidRDefault="00172A6C" w:rsidP="00E1728B">
            <w:pPr>
              <w:rPr>
                <w:rFonts w:ascii="Garamond" w:hAnsi="Garamond" w:cs="Arial"/>
                <w:sz w:val="22"/>
                <w:szCs w:val="22"/>
              </w:rPr>
            </w:pPr>
            <w:r w:rsidRPr="00ED1996">
              <w:rPr>
                <w:rFonts w:ascii="Garamond" w:hAnsi="Garamond" w:cs="Arial"/>
                <w:sz w:val="22"/>
                <w:szCs w:val="22"/>
              </w:rPr>
              <w:t>M</w:t>
            </w:r>
            <w:r w:rsidR="003C507E" w:rsidRPr="00ED1996">
              <w:rPr>
                <w:rFonts w:ascii="Garamond" w:hAnsi="Garamond" w:cs="Arial"/>
                <w:sz w:val="22"/>
                <w:szCs w:val="22"/>
              </w:rPr>
              <w:t>:</w:t>
            </w:r>
            <w:r w:rsidR="003A7A25" w:rsidRPr="00ED1996">
              <w:rPr>
                <w:rFonts w:ascii="Garamond" w:hAnsi="Garamond" w:cs="Arial"/>
                <w:sz w:val="22"/>
                <w:szCs w:val="22"/>
              </w:rPr>
              <w:t>1/30</w:t>
            </w:r>
          </w:p>
        </w:tc>
        <w:tc>
          <w:tcPr>
            <w:tcW w:w="4860" w:type="dxa"/>
            <w:shd w:val="clear" w:color="auto" w:fill="auto"/>
          </w:tcPr>
          <w:p w14:paraId="62FBA74D" w14:textId="6FBFB411" w:rsidR="003A7A25" w:rsidRPr="00ED1996" w:rsidRDefault="00D43FB9" w:rsidP="00E1728B">
            <w:pPr>
              <w:rPr>
                <w:rFonts w:ascii="Garamond" w:hAnsi="Garamond" w:cs="Arial"/>
                <w:sz w:val="22"/>
                <w:szCs w:val="22"/>
              </w:rPr>
            </w:pPr>
            <w:r>
              <w:rPr>
                <w:rFonts w:ascii="Garamond" w:hAnsi="Garamond" w:cs="Arial"/>
                <w:sz w:val="22"/>
                <w:szCs w:val="22"/>
              </w:rPr>
              <w:t>Genetics for Audiologists</w:t>
            </w:r>
          </w:p>
          <w:p w14:paraId="0DC463B7" w14:textId="3E35B1C0" w:rsidR="007F11B7" w:rsidRPr="00ED1996" w:rsidRDefault="003A7A25" w:rsidP="00E1728B">
            <w:pPr>
              <w:rPr>
                <w:rFonts w:ascii="Garamond" w:hAnsi="Garamond" w:cs="Arial"/>
                <w:sz w:val="22"/>
                <w:szCs w:val="22"/>
              </w:rPr>
            </w:pPr>
            <w:r w:rsidRPr="00ED1996">
              <w:rPr>
                <w:rFonts w:ascii="Garamond" w:hAnsi="Garamond" w:cs="Arial"/>
                <w:sz w:val="22"/>
                <w:szCs w:val="22"/>
              </w:rPr>
              <w:t>J</w:t>
            </w:r>
            <w:r w:rsidR="00AB7573" w:rsidRPr="00ED1996">
              <w:rPr>
                <w:rFonts w:ascii="Garamond" w:hAnsi="Garamond" w:cs="Arial"/>
                <w:sz w:val="22"/>
                <w:szCs w:val="22"/>
              </w:rPr>
              <w:t>on Douglas, Au.D.</w:t>
            </w:r>
          </w:p>
        </w:tc>
        <w:tc>
          <w:tcPr>
            <w:tcW w:w="4680" w:type="dxa"/>
            <w:shd w:val="clear" w:color="auto" w:fill="auto"/>
          </w:tcPr>
          <w:p w14:paraId="4232292A" w14:textId="77777777" w:rsidR="00653D0A" w:rsidRPr="00ED1996" w:rsidRDefault="00653D0A" w:rsidP="00E1728B">
            <w:pPr>
              <w:rPr>
                <w:rFonts w:ascii="Garamond" w:hAnsi="Garamond" w:cs="Arial"/>
                <w:sz w:val="22"/>
                <w:szCs w:val="22"/>
              </w:rPr>
            </w:pPr>
          </w:p>
        </w:tc>
      </w:tr>
      <w:tr w:rsidR="0002754C" w:rsidRPr="00ED1996" w14:paraId="738B0C3A" w14:textId="77777777" w:rsidTr="00661F75">
        <w:trPr>
          <w:trHeight w:val="561"/>
        </w:trPr>
        <w:tc>
          <w:tcPr>
            <w:tcW w:w="10620" w:type="dxa"/>
            <w:gridSpan w:val="3"/>
            <w:tcBorders>
              <w:bottom w:val="single" w:sz="6" w:space="0" w:color="auto"/>
            </w:tcBorders>
            <w:shd w:val="clear" w:color="auto" w:fill="BDD6EE" w:themeFill="accent1" w:themeFillTint="66"/>
            <w:vAlign w:val="center"/>
          </w:tcPr>
          <w:p w14:paraId="3546ADEC" w14:textId="10023773" w:rsidR="00661F75" w:rsidRPr="00661F75" w:rsidRDefault="00661F75" w:rsidP="00661F75">
            <w:pPr>
              <w:rPr>
                <w:rFonts w:ascii="Garamond" w:hAnsi="Garamond" w:cs="Arial"/>
                <w:b/>
                <w:sz w:val="28"/>
                <w:szCs w:val="22"/>
              </w:rPr>
            </w:pPr>
            <w:r>
              <w:rPr>
                <w:rFonts w:ascii="Garamond" w:hAnsi="Garamond" w:cs="Arial"/>
                <w:b/>
                <w:sz w:val="28"/>
                <w:szCs w:val="22"/>
              </w:rPr>
              <w:t>U</w:t>
            </w:r>
            <w:r w:rsidR="0002754C" w:rsidRPr="00ED1996">
              <w:rPr>
                <w:rFonts w:ascii="Garamond" w:hAnsi="Garamond" w:cs="Arial"/>
                <w:b/>
                <w:sz w:val="28"/>
                <w:szCs w:val="22"/>
              </w:rPr>
              <w:t xml:space="preserve">NIT I Quiz: Due Sunday, February </w:t>
            </w:r>
            <w:r w:rsidR="00AB7573" w:rsidRPr="00ED1996">
              <w:rPr>
                <w:rFonts w:ascii="Garamond" w:hAnsi="Garamond" w:cs="Arial"/>
                <w:b/>
                <w:sz w:val="28"/>
                <w:szCs w:val="22"/>
              </w:rPr>
              <w:t>5</w:t>
            </w:r>
            <w:r w:rsidR="0002754C" w:rsidRPr="00ED1996">
              <w:rPr>
                <w:rFonts w:ascii="Garamond" w:hAnsi="Garamond" w:cs="Arial"/>
                <w:b/>
                <w:sz w:val="28"/>
                <w:szCs w:val="22"/>
                <w:vertAlign w:val="superscript"/>
              </w:rPr>
              <w:t>th</w:t>
            </w:r>
            <w:r>
              <w:rPr>
                <w:rFonts w:ascii="Garamond" w:hAnsi="Garamond" w:cs="Arial"/>
                <w:b/>
                <w:sz w:val="28"/>
                <w:szCs w:val="22"/>
              </w:rPr>
              <w:t xml:space="preserve"> at 10pm CST</w:t>
            </w:r>
          </w:p>
        </w:tc>
      </w:tr>
      <w:tr w:rsidR="0002754C" w:rsidRPr="00ED1996" w14:paraId="4788CDA7" w14:textId="77777777" w:rsidTr="00CF68BA">
        <w:trPr>
          <w:trHeight w:val="723"/>
        </w:trPr>
        <w:tc>
          <w:tcPr>
            <w:tcW w:w="10620" w:type="dxa"/>
            <w:gridSpan w:val="3"/>
            <w:shd w:val="clear" w:color="auto" w:fill="auto"/>
            <w:vAlign w:val="center"/>
          </w:tcPr>
          <w:p w14:paraId="26528A1A" w14:textId="12B324AA" w:rsidR="0002754C" w:rsidRPr="00ED1996" w:rsidRDefault="0002754C" w:rsidP="00E1728B">
            <w:pPr>
              <w:rPr>
                <w:rFonts w:ascii="Garamond" w:hAnsi="Garamond" w:cs="Arial"/>
                <w:sz w:val="22"/>
                <w:szCs w:val="22"/>
              </w:rPr>
            </w:pPr>
            <w:r w:rsidRPr="00ED1996">
              <w:rPr>
                <w:rFonts w:ascii="Garamond" w:hAnsi="Garamond" w:cs="Arial"/>
                <w:b/>
                <w:sz w:val="40"/>
                <w:szCs w:val="22"/>
              </w:rPr>
              <w:t>UNIT II: Causes of Childhood Hearing Loss</w:t>
            </w:r>
          </w:p>
        </w:tc>
      </w:tr>
      <w:tr w:rsidR="00726779" w:rsidRPr="00ED1996" w14:paraId="09C5CF34" w14:textId="77777777" w:rsidTr="00E1728B">
        <w:trPr>
          <w:trHeight w:val="561"/>
        </w:trPr>
        <w:tc>
          <w:tcPr>
            <w:tcW w:w="1080" w:type="dxa"/>
            <w:shd w:val="clear" w:color="auto" w:fill="auto"/>
          </w:tcPr>
          <w:p w14:paraId="382A2BDD" w14:textId="59043A3E" w:rsidR="00726779" w:rsidRPr="00ED1996" w:rsidRDefault="00726779" w:rsidP="00E1728B">
            <w:pPr>
              <w:rPr>
                <w:rFonts w:ascii="Garamond" w:hAnsi="Garamond" w:cs="Arial"/>
                <w:sz w:val="22"/>
                <w:szCs w:val="22"/>
              </w:rPr>
            </w:pPr>
            <w:r w:rsidRPr="00ED1996">
              <w:rPr>
                <w:rFonts w:ascii="Garamond" w:hAnsi="Garamond" w:cs="Arial"/>
                <w:sz w:val="22"/>
                <w:szCs w:val="22"/>
              </w:rPr>
              <w:t>W:02/0</w:t>
            </w:r>
            <w:r w:rsidR="003A7A25" w:rsidRPr="00ED1996">
              <w:rPr>
                <w:rFonts w:ascii="Garamond" w:hAnsi="Garamond" w:cs="Arial"/>
                <w:sz w:val="22"/>
                <w:szCs w:val="22"/>
              </w:rPr>
              <w:t>1</w:t>
            </w:r>
          </w:p>
        </w:tc>
        <w:tc>
          <w:tcPr>
            <w:tcW w:w="4860" w:type="dxa"/>
            <w:shd w:val="clear" w:color="auto" w:fill="auto"/>
          </w:tcPr>
          <w:p w14:paraId="507CC9F2" w14:textId="16A539AD" w:rsidR="00726779" w:rsidRPr="00ED1996" w:rsidRDefault="00726779" w:rsidP="00E1728B">
            <w:pPr>
              <w:rPr>
                <w:rFonts w:ascii="Garamond" w:hAnsi="Garamond" w:cs="Arial"/>
                <w:sz w:val="22"/>
                <w:szCs w:val="22"/>
              </w:rPr>
            </w:pPr>
            <w:r w:rsidRPr="00ED1996">
              <w:rPr>
                <w:rFonts w:ascii="Garamond" w:hAnsi="Garamond" w:cs="Arial"/>
                <w:sz w:val="22"/>
                <w:szCs w:val="22"/>
              </w:rPr>
              <w:t>Genetics and Hearing Loss</w:t>
            </w:r>
            <w:r w:rsidR="000E4A7C" w:rsidRPr="00ED1996">
              <w:rPr>
                <w:rFonts w:ascii="Garamond" w:hAnsi="Garamond" w:cs="Arial"/>
                <w:sz w:val="22"/>
                <w:szCs w:val="22"/>
              </w:rPr>
              <w:t xml:space="preserve"> - </w:t>
            </w:r>
            <w:proofErr w:type="spellStart"/>
            <w:r w:rsidR="000E4A7C" w:rsidRPr="00ED1996">
              <w:rPr>
                <w:rFonts w:ascii="Garamond" w:hAnsi="Garamond" w:cs="Arial"/>
                <w:sz w:val="22"/>
                <w:szCs w:val="22"/>
              </w:rPr>
              <w:t>nonsyndromic</w:t>
            </w:r>
            <w:proofErr w:type="spellEnd"/>
          </w:p>
          <w:p w14:paraId="44E19181" w14:textId="5E5C3C74" w:rsidR="00726779" w:rsidRPr="00ED1996" w:rsidRDefault="00726779" w:rsidP="00E1728B">
            <w:pPr>
              <w:rPr>
                <w:rFonts w:ascii="Garamond" w:hAnsi="Garamond" w:cs="Arial"/>
                <w:sz w:val="22"/>
                <w:szCs w:val="22"/>
              </w:rPr>
            </w:pPr>
            <w:r w:rsidRPr="00ED1996">
              <w:rPr>
                <w:rFonts w:ascii="Garamond" w:hAnsi="Garamond" w:cs="Arial"/>
                <w:sz w:val="22"/>
                <w:szCs w:val="22"/>
              </w:rPr>
              <w:t>Jon Douglas, Au.D.</w:t>
            </w:r>
          </w:p>
        </w:tc>
        <w:tc>
          <w:tcPr>
            <w:tcW w:w="4680" w:type="dxa"/>
            <w:shd w:val="clear" w:color="auto" w:fill="auto"/>
          </w:tcPr>
          <w:p w14:paraId="7768ACC2" w14:textId="47C164BC" w:rsidR="00367781" w:rsidRPr="00ED1996" w:rsidRDefault="00367781" w:rsidP="00E1728B">
            <w:pPr>
              <w:rPr>
                <w:rFonts w:ascii="Garamond" w:hAnsi="Garamond" w:cs="Arial"/>
                <w:sz w:val="22"/>
                <w:szCs w:val="22"/>
              </w:rPr>
            </w:pPr>
            <w:r w:rsidRPr="00ED1996">
              <w:rPr>
                <w:rFonts w:ascii="Garamond" w:hAnsi="Garamond" w:cs="Arial"/>
                <w:sz w:val="22"/>
                <w:szCs w:val="22"/>
              </w:rPr>
              <w:t xml:space="preserve">- </w:t>
            </w:r>
            <w:proofErr w:type="spellStart"/>
            <w:r w:rsidR="00726779" w:rsidRPr="00ED1996">
              <w:rPr>
                <w:rFonts w:ascii="Garamond" w:hAnsi="Garamond" w:cs="Arial"/>
                <w:sz w:val="22"/>
                <w:szCs w:val="22"/>
              </w:rPr>
              <w:t>Madell</w:t>
            </w:r>
            <w:proofErr w:type="spellEnd"/>
            <w:r w:rsidR="00726779" w:rsidRPr="00ED1996">
              <w:rPr>
                <w:rFonts w:ascii="Garamond" w:hAnsi="Garamond" w:cs="Arial"/>
                <w:sz w:val="22"/>
                <w:szCs w:val="22"/>
              </w:rPr>
              <w:t xml:space="preserve"> &amp; </w:t>
            </w:r>
            <w:proofErr w:type="spellStart"/>
            <w:r w:rsidR="00726779" w:rsidRPr="00ED1996">
              <w:rPr>
                <w:rFonts w:ascii="Garamond" w:hAnsi="Garamond" w:cs="Arial"/>
                <w:sz w:val="22"/>
                <w:szCs w:val="22"/>
              </w:rPr>
              <w:t>Flexer</w:t>
            </w:r>
            <w:proofErr w:type="spellEnd"/>
            <w:r w:rsidR="00726779" w:rsidRPr="00ED1996">
              <w:rPr>
                <w:rFonts w:ascii="Garamond" w:hAnsi="Garamond" w:cs="Arial"/>
                <w:sz w:val="22"/>
                <w:szCs w:val="22"/>
              </w:rPr>
              <w:t>, Chapter 3</w:t>
            </w:r>
          </w:p>
          <w:p w14:paraId="1C97E200" w14:textId="55DF9D79" w:rsidR="006B2931" w:rsidRPr="00ED1996" w:rsidRDefault="00367781" w:rsidP="00E1728B">
            <w:pPr>
              <w:rPr>
                <w:rFonts w:ascii="Garamond" w:hAnsi="Garamond" w:cs="Arial"/>
                <w:sz w:val="22"/>
                <w:szCs w:val="22"/>
              </w:rPr>
            </w:pPr>
            <w:r w:rsidRPr="00ED1996">
              <w:rPr>
                <w:rFonts w:ascii="Garamond" w:hAnsi="Garamond" w:cs="Arial"/>
                <w:sz w:val="22"/>
                <w:szCs w:val="22"/>
              </w:rPr>
              <w:t xml:space="preserve">- </w:t>
            </w:r>
            <w:r w:rsidR="006B2931" w:rsidRPr="00ED1996">
              <w:rPr>
                <w:rFonts w:ascii="Garamond" w:hAnsi="Garamond" w:cs="Arial"/>
                <w:sz w:val="22"/>
                <w:szCs w:val="22"/>
              </w:rPr>
              <w:t xml:space="preserve">Genetics of Hearing Loss </w:t>
            </w:r>
            <w:r w:rsidR="00EA6A83" w:rsidRPr="00ED1996">
              <w:rPr>
                <w:rFonts w:ascii="Garamond" w:hAnsi="Garamond" w:cs="Arial"/>
                <w:sz w:val="22"/>
                <w:szCs w:val="22"/>
              </w:rPr>
              <w:t>(Canvas</w:t>
            </w:r>
            <w:r w:rsidR="006B2931" w:rsidRPr="00ED1996">
              <w:rPr>
                <w:rFonts w:ascii="Garamond" w:hAnsi="Garamond" w:cs="Arial"/>
                <w:sz w:val="22"/>
                <w:szCs w:val="22"/>
              </w:rPr>
              <w:t>)</w:t>
            </w:r>
          </w:p>
        </w:tc>
      </w:tr>
      <w:tr w:rsidR="0002754C" w:rsidRPr="00ED1996" w14:paraId="3A1CE294" w14:textId="77777777" w:rsidTr="00E1728B">
        <w:trPr>
          <w:trHeight w:val="561"/>
        </w:trPr>
        <w:tc>
          <w:tcPr>
            <w:tcW w:w="1080" w:type="dxa"/>
            <w:shd w:val="clear" w:color="auto" w:fill="auto"/>
          </w:tcPr>
          <w:p w14:paraId="30AF0E49" w14:textId="05145A4A" w:rsidR="0002754C" w:rsidRPr="00ED1996" w:rsidRDefault="0002754C" w:rsidP="00E1728B">
            <w:pPr>
              <w:rPr>
                <w:rFonts w:ascii="Garamond" w:hAnsi="Garamond" w:cs="Arial"/>
                <w:sz w:val="22"/>
                <w:szCs w:val="22"/>
              </w:rPr>
            </w:pPr>
            <w:r w:rsidRPr="00ED1996">
              <w:rPr>
                <w:rFonts w:ascii="Garamond" w:hAnsi="Garamond" w:cs="Arial"/>
                <w:sz w:val="22"/>
                <w:szCs w:val="22"/>
              </w:rPr>
              <w:t>M:02/0</w:t>
            </w:r>
            <w:r w:rsidR="003A7A25" w:rsidRPr="00ED1996">
              <w:rPr>
                <w:rFonts w:ascii="Garamond" w:hAnsi="Garamond" w:cs="Arial"/>
                <w:sz w:val="22"/>
                <w:szCs w:val="22"/>
              </w:rPr>
              <w:t>6</w:t>
            </w:r>
          </w:p>
        </w:tc>
        <w:tc>
          <w:tcPr>
            <w:tcW w:w="4860" w:type="dxa"/>
            <w:shd w:val="clear" w:color="auto" w:fill="auto"/>
          </w:tcPr>
          <w:p w14:paraId="3892E515" w14:textId="2BE2110D" w:rsidR="0002754C" w:rsidRPr="00ED1996" w:rsidRDefault="00A44D51" w:rsidP="00E1728B">
            <w:pPr>
              <w:rPr>
                <w:rFonts w:ascii="Garamond" w:hAnsi="Garamond" w:cs="Arial"/>
                <w:sz w:val="22"/>
                <w:szCs w:val="22"/>
                <w:highlight w:val="yellow"/>
              </w:rPr>
            </w:pPr>
            <w:bookmarkStart w:id="1" w:name="OLE_LINK2"/>
            <w:r w:rsidRPr="00ED1996">
              <w:rPr>
                <w:rFonts w:ascii="Garamond" w:hAnsi="Garamond" w:cs="Arial"/>
                <w:sz w:val="22"/>
                <w:szCs w:val="22"/>
              </w:rPr>
              <w:t>Genetics and Hearing Loss</w:t>
            </w:r>
            <w:r w:rsidR="000E4A7C" w:rsidRPr="00ED1996">
              <w:rPr>
                <w:rFonts w:ascii="Garamond" w:hAnsi="Garamond" w:cs="Arial"/>
                <w:sz w:val="22"/>
                <w:szCs w:val="22"/>
              </w:rPr>
              <w:t xml:space="preserve"> </w:t>
            </w:r>
            <w:r w:rsidR="00CF68BA" w:rsidRPr="00ED1996">
              <w:rPr>
                <w:rFonts w:ascii="Garamond" w:hAnsi="Garamond" w:cs="Arial"/>
                <w:sz w:val="22"/>
                <w:szCs w:val="22"/>
              </w:rPr>
              <w:t>–</w:t>
            </w:r>
            <w:r w:rsidR="000E4A7C" w:rsidRPr="00ED1996">
              <w:rPr>
                <w:rFonts w:ascii="Garamond" w:hAnsi="Garamond" w:cs="Arial"/>
                <w:sz w:val="22"/>
                <w:szCs w:val="22"/>
              </w:rPr>
              <w:t xml:space="preserve"> </w:t>
            </w:r>
            <w:r w:rsidR="00CF68BA" w:rsidRPr="00ED1996">
              <w:rPr>
                <w:rFonts w:ascii="Garamond" w:hAnsi="Garamond" w:cs="Arial"/>
                <w:sz w:val="22"/>
                <w:szCs w:val="22"/>
              </w:rPr>
              <w:t xml:space="preserve">non-syndromic &amp; </w:t>
            </w:r>
            <w:r w:rsidR="000E4A7C" w:rsidRPr="00ED1996">
              <w:rPr>
                <w:rFonts w:ascii="Garamond" w:hAnsi="Garamond" w:cs="Arial"/>
                <w:sz w:val="22"/>
                <w:szCs w:val="22"/>
              </w:rPr>
              <w:t>syndromic</w:t>
            </w:r>
          </w:p>
          <w:p w14:paraId="5F5E4AD0" w14:textId="5295DB95" w:rsidR="0002754C" w:rsidRPr="00ED1996" w:rsidRDefault="0002754C" w:rsidP="00E1728B">
            <w:pPr>
              <w:rPr>
                <w:rFonts w:ascii="Garamond" w:hAnsi="Garamond" w:cs="Arial"/>
                <w:sz w:val="22"/>
                <w:szCs w:val="22"/>
              </w:rPr>
            </w:pPr>
            <w:r w:rsidRPr="00ED1996">
              <w:rPr>
                <w:rFonts w:ascii="Garamond" w:hAnsi="Garamond" w:cs="Arial"/>
                <w:sz w:val="22"/>
                <w:szCs w:val="22"/>
              </w:rPr>
              <w:t xml:space="preserve">Jon C. Douglas, Au.D </w:t>
            </w:r>
            <w:bookmarkEnd w:id="1"/>
          </w:p>
        </w:tc>
        <w:tc>
          <w:tcPr>
            <w:tcW w:w="4680" w:type="dxa"/>
            <w:shd w:val="clear" w:color="auto" w:fill="auto"/>
          </w:tcPr>
          <w:p w14:paraId="3F68FF74" w14:textId="2507EC42" w:rsidR="0002754C" w:rsidRPr="00ED1996" w:rsidRDefault="00367781" w:rsidP="00E1728B">
            <w:pPr>
              <w:rPr>
                <w:rFonts w:ascii="Garamond" w:hAnsi="Garamond" w:cs="Arial"/>
                <w:sz w:val="22"/>
                <w:szCs w:val="22"/>
              </w:rPr>
            </w:pPr>
            <w:r w:rsidRPr="00ED1996">
              <w:rPr>
                <w:rFonts w:ascii="Garamond" w:hAnsi="Garamond" w:cs="Arial"/>
                <w:sz w:val="22"/>
                <w:szCs w:val="22"/>
              </w:rPr>
              <w:t xml:space="preserve">- </w:t>
            </w:r>
            <w:r w:rsidR="00A44D51" w:rsidRPr="00ED1996">
              <w:rPr>
                <w:rFonts w:ascii="Garamond" w:hAnsi="Garamond" w:cs="Arial"/>
                <w:sz w:val="22"/>
                <w:szCs w:val="22"/>
              </w:rPr>
              <w:t xml:space="preserve">Guidelines for Audiologists on the Benefits and Limitations of Genetic </w:t>
            </w:r>
            <w:r w:rsidR="00EA6A83" w:rsidRPr="00ED1996">
              <w:rPr>
                <w:rFonts w:ascii="Garamond" w:hAnsi="Garamond" w:cs="Arial"/>
                <w:sz w:val="22"/>
                <w:szCs w:val="22"/>
              </w:rPr>
              <w:t>Testing (Canvas</w:t>
            </w:r>
            <w:r w:rsidR="00A44D51" w:rsidRPr="00ED1996">
              <w:rPr>
                <w:rFonts w:ascii="Garamond" w:hAnsi="Garamond" w:cs="Arial"/>
                <w:sz w:val="22"/>
                <w:szCs w:val="22"/>
              </w:rPr>
              <w:t>)</w:t>
            </w:r>
          </w:p>
        </w:tc>
      </w:tr>
      <w:tr w:rsidR="0002754C" w:rsidRPr="00ED1996" w14:paraId="3C550F19" w14:textId="77777777" w:rsidTr="00E1728B">
        <w:tc>
          <w:tcPr>
            <w:tcW w:w="1080" w:type="dxa"/>
            <w:shd w:val="clear" w:color="auto" w:fill="auto"/>
          </w:tcPr>
          <w:p w14:paraId="012D0EA7" w14:textId="1A4A095D" w:rsidR="0002754C" w:rsidRPr="00ED1996" w:rsidRDefault="003A7A25" w:rsidP="00E1728B">
            <w:pPr>
              <w:rPr>
                <w:rFonts w:ascii="Garamond" w:hAnsi="Garamond" w:cs="Arial"/>
                <w:sz w:val="22"/>
                <w:szCs w:val="22"/>
              </w:rPr>
            </w:pPr>
            <w:r w:rsidRPr="00ED1996">
              <w:rPr>
                <w:rFonts w:ascii="Garamond" w:hAnsi="Garamond" w:cs="Arial"/>
                <w:sz w:val="22"/>
                <w:szCs w:val="22"/>
              </w:rPr>
              <w:t>W:02/08</w:t>
            </w:r>
          </w:p>
        </w:tc>
        <w:tc>
          <w:tcPr>
            <w:tcW w:w="4860" w:type="dxa"/>
            <w:shd w:val="clear" w:color="auto" w:fill="auto"/>
          </w:tcPr>
          <w:p w14:paraId="634273AD" w14:textId="1E43F6FB" w:rsidR="00CF68BA" w:rsidRPr="00ED1996" w:rsidRDefault="00CF68BA" w:rsidP="00E1728B">
            <w:pPr>
              <w:rPr>
                <w:rFonts w:ascii="Garamond" w:hAnsi="Garamond" w:cs="Arial"/>
                <w:sz w:val="22"/>
                <w:szCs w:val="22"/>
                <w:highlight w:val="yellow"/>
              </w:rPr>
            </w:pPr>
            <w:r w:rsidRPr="00ED1996">
              <w:rPr>
                <w:rFonts w:ascii="Garamond" w:hAnsi="Garamond" w:cs="Arial"/>
                <w:sz w:val="22"/>
                <w:szCs w:val="22"/>
              </w:rPr>
              <w:t>Genetics and Hearing Loss – non-syndromic &amp; syndromic</w:t>
            </w:r>
          </w:p>
          <w:p w14:paraId="125DA0F9" w14:textId="5E544E08" w:rsidR="0002754C" w:rsidRPr="00ED1996" w:rsidRDefault="0002754C" w:rsidP="00E1728B">
            <w:pPr>
              <w:rPr>
                <w:rFonts w:ascii="Garamond" w:hAnsi="Garamond" w:cs="Arial"/>
                <w:sz w:val="22"/>
                <w:szCs w:val="22"/>
                <w:highlight w:val="yellow"/>
              </w:rPr>
            </w:pPr>
            <w:r w:rsidRPr="00ED1996">
              <w:rPr>
                <w:rFonts w:ascii="Garamond" w:hAnsi="Garamond" w:cs="Arial"/>
                <w:sz w:val="22"/>
                <w:szCs w:val="22"/>
              </w:rPr>
              <w:t xml:space="preserve">Causes of Childhood Hearing Loss: </w:t>
            </w:r>
            <w:r w:rsidR="000E4A7C" w:rsidRPr="00ED1996">
              <w:rPr>
                <w:rFonts w:ascii="Garamond" w:hAnsi="Garamond" w:cs="Arial"/>
                <w:sz w:val="22"/>
                <w:szCs w:val="22"/>
              </w:rPr>
              <w:t>Environmental</w:t>
            </w:r>
            <w:r w:rsidRPr="00ED1996">
              <w:rPr>
                <w:rFonts w:ascii="Garamond" w:hAnsi="Garamond" w:cs="Arial"/>
                <w:sz w:val="22"/>
                <w:szCs w:val="22"/>
              </w:rPr>
              <w:t xml:space="preserve"> Factors</w:t>
            </w:r>
          </w:p>
          <w:p w14:paraId="3221B83D" w14:textId="2CF51ACB" w:rsidR="0002754C" w:rsidRPr="00ED1996" w:rsidRDefault="0002754C" w:rsidP="00E1728B">
            <w:pPr>
              <w:rPr>
                <w:rFonts w:ascii="Garamond" w:hAnsi="Garamond" w:cs="Arial"/>
                <w:sz w:val="22"/>
                <w:szCs w:val="22"/>
              </w:rPr>
            </w:pPr>
            <w:r w:rsidRPr="00ED1996">
              <w:rPr>
                <w:rFonts w:ascii="Garamond" w:hAnsi="Garamond" w:cs="Arial"/>
                <w:sz w:val="22"/>
                <w:szCs w:val="22"/>
              </w:rPr>
              <w:t>Jon C. Douglas, Au.D</w:t>
            </w:r>
          </w:p>
        </w:tc>
        <w:tc>
          <w:tcPr>
            <w:tcW w:w="4680" w:type="dxa"/>
            <w:shd w:val="clear" w:color="auto" w:fill="auto"/>
          </w:tcPr>
          <w:p w14:paraId="18A70A3A" w14:textId="6E4964A2" w:rsidR="00605786" w:rsidRPr="00ED1996" w:rsidRDefault="00367781" w:rsidP="00E1728B">
            <w:pPr>
              <w:rPr>
                <w:rFonts w:ascii="Garamond" w:hAnsi="Garamond" w:cs="Arial"/>
                <w:sz w:val="22"/>
                <w:szCs w:val="22"/>
              </w:rPr>
            </w:pPr>
            <w:r w:rsidRPr="00ED1996">
              <w:rPr>
                <w:rFonts w:ascii="Garamond" w:hAnsi="Garamond" w:cs="Arial"/>
                <w:sz w:val="22"/>
                <w:szCs w:val="22"/>
              </w:rPr>
              <w:t xml:space="preserve">- </w:t>
            </w:r>
            <w:r w:rsidR="00605786" w:rsidRPr="00ED1996">
              <w:rPr>
                <w:rFonts w:ascii="Garamond" w:hAnsi="Garamond" w:cs="Arial"/>
                <w:sz w:val="22"/>
                <w:szCs w:val="22"/>
              </w:rPr>
              <w:t xml:space="preserve"> </w:t>
            </w:r>
            <w:proofErr w:type="spellStart"/>
            <w:r w:rsidR="00605786" w:rsidRPr="00ED1996">
              <w:rPr>
                <w:rFonts w:ascii="Garamond" w:hAnsi="Garamond" w:cs="Arial"/>
                <w:sz w:val="22"/>
                <w:szCs w:val="22"/>
              </w:rPr>
              <w:t>Madell</w:t>
            </w:r>
            <w:proofErr w:type="spellEnd"/>
            <w:r w:rsidR="00605786" w:rsidRPr="00ED1996">
              <w:rPr>
                <w:rFonts w:ascii="Garamond" w:hAnsi="Garamond" w:cs="Arial"/>
                <w:sz w:val="22"/>
                <w:szCs w:val="22"/>
              </w:rPr>
              <w:t xml:space="preserve"> &amp; </w:t>
            </w:r>
            <w:proofErr w:type="spellStart"/>
            <w:r w:rsidR="00605786" w:rsidRPr="00ED1996">
              <w:rPr>
                <w:rFonts w:ascii="Garamond" w:hAnsi="Garamond" w:cs="Arial"/>
                <w:sz w:val="22"/>
                <w:szCs w:val="22"/>
              </w:rPr>
              <w:t>Flexer</w:t>
            </w:r>
            <w:proofErr w:type="spellEnd"/>
            <w:r w:rsidR="00605786" w:rsidRPr="00ED1996">
              <w:rPr>
                <w:rFonts w:ascii="Garamond" w:hAnsi="Garamond" w:cs="Arial"/>
                <w:sz w:val="22"/>
                <w:szCs w:val="22"/>
              </w:rPr>
              <w:t>, Chapter 2, 4, &amp;12</w:t>
            </w:r>
          </w:p>
          <w:p w14:paraId="52A5C3CA" w14:textId="6FC42820" w:rsidR="0002754C" w:rsidRPr="00ED1996" w:rsidRDefault="0002754C" w:rsidP="00E1728B">
            <w:pPr>
              <w:rPr>
                <w:rFonts w:ascii="Garamond" w:hAnsi="Garamond" w:cs="Arial"/>
                <w:sz w:val="22"/>
                <w:szCs w:val="22"/>
              </w:rPr>
            </w:pPr>
          </w:p>
        </w:tc>
      </w:tr>
      <w:tr w:rsidR="0002754C" w:rsidRPr="00ED1996" w14:paraId="1AB8398E" w14:textId="77777777" w:rsidTr="00E1728B">
        <w:tc>
          <w:tcPr>
            <w:tcW w:w="1080" w:type="dxa"/>
            <w:tcBorders>
              <w:bottom w:val="single" w:sz="6" w:space="0" w:color="auto"/>
            </w:tcBorders>
            <w:shd w:val="clear" w:color="auto" w:fill="auto"/>
          </w:tcPr>
          <w:p w14:paraId="26310F72" w14:textId="6C855AF5" w:rsidR="0002754C" w:rsidRPr="00ED1996" w:rsidRDefault="0002754C" w:rsidP="00E1728B">
            <w:pPr>
              <w:rPr>
                <w:rFonts w:ascii="Garamond" w:hAnsi="Garamond" w:cs="Arial"/>
                <w:sz w:val="22"/>
                <w:szCs w:val="22"/>
              </w:rPr>
            </w:pPr>
            <w:r w:rsidRPr="00ED1996">
              <w:rPr>
                <w:rFonts w:ascii="Garamond" w:hAnsi="Garamond" w:cs="Arial"/>
                <w:sz w:val="22"/>
                <w:szCs w:val="22"/>
              </w:rPr>
              <w:t>M:02/1</w:t>
            </w:r>
            <w:r w:rsidR="003A7A25" w:rsidRPr="00ED1996">
              <w:rPr>
                <w:rFonts w:ascii="Garamond" w:hAnsi="Garamond" w:cs="Arial"/>
                <w:sz w:val="22"/>
                <w:szCs w:val="22"/>
              </w:rPr>
              <w:t>3</w:t>
            </w:r>
          </w:p>
        </w:tc>
        <w:tc>
          <w:tcPr>
            <w:tcW w:w="4860" w:type="dxa"/>
            <w:tcBorders>
              <w:bottom w:val="single" w:sz="6" w:space="0" w:color="auto"/>
            </w:tcBorders>
            <w:shd w:val="clear" w:color="auto" w:fill="auto"/>
          </w:tcPr>
          <w:p w14:paraId="432A4854" w14:textId="3F340FBF" w:rsidR="0002754C" w:rsidRPr="00ED1996" w:rsidRDefault="0002754C" w:rsidP="00E1728B">
            <w:pPr>
              <w:rPr>
                <w:rFonts w:ascii="Garamond" w:hAnsi="Garamond" w:cs="Arial"/>
                <w:sz w:val="22"/>
                <w:szCs w:val="22"/>
              </w:rPr>
            </w:pPr>
            <w:r w:rsidRPr="00ED1996">
              <w:rPr>
                <w:rFonts w:ascii="Garamond" w:hAnsi="Garamond" w:cs="Arial"/>
                <w:sz w:val="22"/>
                <w:szCs w:val="22"/>
              </w:rPr>
              <w:t>Causes of childho</w:t>
            </w:r>
            <w:r w:rsidR="000E4A7C" w:rsidRPr="00ED1996">
              <w:rPr>
                <w:rFonts w:ascii="Garamond" w:hAnsi="Garamond" w:cs="Arial"/>
                <w:sz w:val="22"/>
                <w:szCs w:val="22"/>
              </w:rPr>
              <w:t>od hearing loss:  Environmental</w:t>
            </w:r>
            <w:r w:rsidRPr="00ED1996">
              <w:rPr>
                <w:rFonts w:ascii="Garamond" w:hAnsi="Garamond" w:cs="Arial"/>
                <w:sz w:val="22"/>
                <w:szCs w:val="22"/>
              </w:rPr>
              <w:t xml:space="preserve"> factors</w:t>
            </w:r>
          </w:p>
          <w:p w14:paraId="48259608" w14:textId="77777777" w:rsidR="0002754C" w:rsidRPr="00ED1996" w:rsidRDefault="0002754C" w:rsidP="00E1728B">
            <w:pPr>
              <w:rPr>
                <w:rFonts w:ascii="Garamond" w:hAnsi="Garamond" w:cs="Arial"/>
                <w:sz w:val="22"/>
                <w:szCs w:val="22"/>
              </w:rPr>
            </w:pPr>
            <w:r w:rsidRPr="00ED1996">
              <w:rPr>
                <w:rFonts w:ascii="Garamond" w:hAnsi="Garamond" w:cs="Arial"/>
                <w:sz w:val="22"/>
                <w:szCs w:val="22"/>
              </w:rPr>
              <w:t>Jon C. Douglas, Au.D.</w:t>
            </w:r>
          </w:p>
        </w:tc>
        <w:tc>
          <w:tcPr>
            <w:tcW w:w="4680" w:type="dxa"/>
            <w:tcBorders>
              <w:bottom w:val="single" w:sz="6" w:space="0" w:color="auto"/>
            </w:tcBorders>
            <w:shd w:val="clear" w:color="auto" w:fill="auto"/>
          </w:tcPr>
          <w:p w14:paraId="0EB39718" w14:textId="5FCC159C" w:rsidR="0002754C" w:rsidRPr="00ED1996" w:rsidRDefault="0002754C" w:rsidP="00E1728B">
            <w:pPr>
              <w:rPr>
                <w:rFonts w:ascii="Garamond" w:hAnsi="Garamond" w:cs="Arial"/>
                <w:sz w:val="22"/>
                <w:szCs w:val="22"/>
              </w:rPr>
            </w:pPr>
          </w:p>
        </w:tc>
      </w:tr>
      <w:tr w:rsidR="0002754C" w:rsidRPr="00ED1996" w14:paraId="767AFE5E" w14:textId="77777777" w:rsidTr="00E1728B">
        <w:tc>
          <w:tcPr>
            <w:tcW w:w="1080" w:type="dxa"/>
            <w:tcBorders>
              <w:bottom w:val="single" w:sz="6" w:space="0" w:color="auto"/>
            </w:tcBorders>
            <w:shd w:val="clear" w:color="auto" w:fill="auto"/>
          </w:tcPr>
          <w:p w14:paraId="2884BB27" w14:textId="28660B2E" w:rsidR="0002754C" w:rsidRPr="00ED1996" w:rsidRDefault="0002754C" w:rsidP="00E1728B">
            <w:pPr>
              <w:rPr>
                <w:rFonts w:ascii="Garamond" w:hAnsi="Garamond" w:cs="Arial"/>
                <w:sz w:val="22"/>
                <w:szCs w:val="22"/>
              </w:rPr>
            </w:pPr>
            <w:r w:rsidRPr="00ED1996">
              <w:rPr>
                <w:rFonts w:ascii="Garamond" w:hAnsi="Garamond" w:cs="Arial"/>
                <w:sz w:val="22"/>
                <w:szCs w:val="22"/>
              </w:rPr>
              <w:t>W:02/1</w:t>
            </w:r>
            <w:r w:rsidR="003A7A25" w:rsidRPr="00ED1996">
              <w:rPr>
                <w:rFonts w:ascii="Garamond" w:hAnsi="Garamond" w:cs="Arial"/>
                <w:sz w:val="22"/>
                <w:szCs w:val="22"/>
              </w:rPr>
              <w:t>5</w:t>
            </w:r>
          </w:p>
        </w:tc>
        <w:tc>
          <w:tcPr>
            <w:tcW w:w="4860" w:type="dxa"/>
            <w:tcBorders>
              <w:bottom w:val="single" w:sz="6" w:space="0" w:color="auto"/>
            </w:tcBorders>
            <w:shd w:val="clear" w:color="auto" w:fill="auto"/>
          </w:tcPr>
          <w:p w14:paraId="070C9459" w14:textId="1CA85DCB" w:rsidR="0002754C" w:rsidRPr="00ED1996" w:rsidRDefault="0002754C" w:rsidP="00E1728B">
            <w:pPr>
              <w:rPr>
                <w:rFonts w:ascii="Garamond" w:hAnsi="Garamond" w:cs="Arial"/>
                <w:sz w:val="22"/>
                <w:szCs w:val="22"/>
              </w:rPr>
            </w:pPr>
            <w:r w:rsidRPr="00ED1996">
              <w:rPr>
                <w:rFonts w:ascii="Garamond" w:hAnsi="Garamond" w:cs="Arial"/>
                <w:sz w:val="22"/>
                <w:szCs w:val="22"/>
              </w:rPr>
              <w:t>Causes of childho</w:t>
            </w:r>
            <w:r w:rsidR="000E4A7C" w:rsidRPr="00ED1996">
              <w:rPr>
                <w:rFonts w:ascii="Garamond" w:hAnsi="Garamond" w:cs="Arial"/>
                <w:sz w:val="22"/>
                <w:szCs w:val="22"/>
              </w:rPr>
              <w:t>od hearing loss:  Environmental</w:t>
            </w:r>
            <w:r w:rsidRPr="00ED1996">
              <w:rPr>
                <w:rFonts w:ascii="Garamond" w:hAnsi="Garamond" w:cs="Arial"/>
                <w:sz w:val="22"/>
                <w:szCs w:val="22"/>
              </w:rPr>
              <w:t xml:space="preserve"> factors</w:t>
            </w:r>
          </w:p>
          <w:p w14:paraId="08A3D142" w14:textId="77777777" w:rsidR="0002754C" w:rsidRPr="00ED1996" w:rsidRDefault="0002754C" w:rsidP="00E1728B">
            <w:pPr>
              <w:rPr>
                <w:rFonts w:ascii="Garamond" w:hAnsi="Garamond" w:cs="Arial"/>
                <w:sz w:val="22"/>
                <w:szCs w:val="22"/>
              </w:rPr>
            </w:pPr>
            <w:r w:rsidRPr="00ED1996">
              <w:rPr>
                <w:rFonts w:ascii="Garamond" w:hAnsi="Garamond" w:cs="Arial"/>
                <w:sz w:val="22"/>
                <w:szCs w:val="22"/>
              </w:rPr>
              <w:t>Jon C. Douglas, Au.D.</w:t>
            </w:r>
          </w:p>
        </w:tc>
        <w:tc>
          <w:tcPr>
            <w:tcW w:w="4680" w:type="dxa"/>
            <w:tcBorders>
              <w:bottom w:val="single" w:sz="6" w:space="0" w:color="auto"/>
            </w:tcBorders>
            <w:shd w:val="clear" w:color="auto" w:fill="auto"/>
          </w:tcPr>
          <w:p w14:paraId="0F9F89ED" w14:textId="77777777" w:rsidR="0002754C" w:rsidRPr="00ED1996" w:rsidRDefault="0002754C" w:rsidP="00E1728B">
            <w:pPr>
              <w:rPr>
                <w:rFonts w:ascii="Garamond" w:hAnsi="Garamond" w:cs="Arial"/>
                <w:sz w:val="22"/>
                <w:szCs w:val="22"/>
              </w:rPr>
            </w:pPr>
          </w:p>
        </w:tc>
      </w:tr>
      <w:tr w:rsidR="0002754C" w:rsidRPr="00ED1996" w14:paraId="7272672C" w14:textId="77777777" w:rsidTr="00CF68BA">
        <w:trPr>
          <w:trHeight w:val="831"/>
        </w:trPr>
        <w:tc>
          <w:tcPr>
            <w:tcW w:w="10620" w:type="dxa"/>
            <w:gridSpan w:val="3"/>
            <w:tcBorders>
              <w:bottom w:val="single" w:sz="6" w:space="0" w:color="auto"/>
            </w:tcBorders>
            <w:shd w:val="clear" w:color="auto" w:fill="BDD6EE" w:themeFill="accent1" w:themeFillTint="66"/>
            <w:vAlign w:val="center"/>
          </w:tcPr>
          <w:p w14:paraId="169F259B" w14:textId="319C3A05" w:rsidR="0002754C" w:rsidRPr="00ED1996" w:rsidRDefault="0002754C" w:rsidP="00E1728B">
            <w:pPr>
              <w:rPr>
                <w:rFonts w:ascii="Garamond" w:hAnsi="Garamond" w:cs="Arial"/>
                <w:b/>
                <w:sz w:val="28"/>
                <w:szCs w:val="22"/>
              </w:rPr>
            </w:pPr>
            <w:r w:rsidRPr="00ED1996">
              <w:rPr>
                <w:rFonts w:ascii="Garamond" w:hAnsi="Garamond" w:cs="Arial"/>
                <w:b/>
                <w:sz w:val="28"/>
                <w:szCs w:val="22"/>
              </w:rPr>
              <w:t>UNIT I</w:t>
            </w:r>
            <w:r w:rsidR="00647347" w:rsidRPr="00ED1996">
              <w:rPr>
                <w:rFonts w:ascii="Garamond" w:hAnsi="Garamond" w:cs="Arial"/>
                <w:b/>
                <w:sz w:val="28"/>
                <w:szCs w:val="22"/>
              </w:rPr>
              <w:t>I</w:t>
            </w:r>
            <w:r w:rsidRPr="00ED1996">
              <w:rPr>
                <w:rFonts w:ascii="Garamond" w:hAnsi="Garamond" w:cs="Arial"/>
                <w:b/>
                <w:sz w:val="28"/>
                <w:szCs w:val="22"/>
              </w:rPr>
              <w:t xml:space="preserve"> Quiz: Due Sunday, February</w:t>
            </w:r>
            <w:r w:rsidR="00647347" w:rsidRPr="00ED1996">
              <w:rPr>
                <w:rFonts w:ascii="Garamond" w:hAnsi="Garamond" w:cs="Arial"/>
                <w:b/>
                <w:sz w:val="28"/>
                <w:szCs w:val="22"/>
              </w:rPr>
              <w:t xml:space="preserve"> </w:t>
            </w:r>
            <w:r w:rsidR="00266E3F" w:rsidRPr="00ED1996">
              <w:rPr>
                <w:rFonts w:ascii="Garamond" w:hAnsi="Garamond" w:cs="Arial"/>
                <w:b/>
                <w:sz w:val="28"/>
                <w:szCs w:val="22"/>
              </w:rPr>
              <w:t>19</w:t>
            </w:r>
            <w:r w:rsidR="00266E3F" w:rsidRPr="00ED1996">
              <w:rPr>
                <w:rFonts w:ascii="Garamond" w:hAnsi="Garamond" w:cs="Arial"/>
                <w:b/>
                <w:sz w:val="28"/>
                <w:szCs w:val="22"/>
                <w:vertAlign w:val="superscript"/>
              </w:rPr>
              <w:t>th</w:t>
            </w:r>
            <w:r w:rsidR="00266E3F" w:rsidRPr="00ED1996">
              <w:rPr>
                <w:rFonts w:ascii="Garamond" w:hAnsi="Garamond" w:cs="Arial"/>
                <w:b/>
                <w:sz w:val="28"/>
                <w:szCs w:val="22"/>
              </w:rPr>
              <w:t xml:space="preserve"> </w:t>
            </w:r>
            <w:r w:rsidR="00661F75">
              <w:rPr>
                <w:rFonts w:ascii="Garamond" w:hAnsi="Garamond" w:cs="Arial"/>
                <w:b/>
                <w:sz w:val="28"/>
                <w:szCs w:val="22"/>
              </w:rPr>
              <w:t>at 10pm CST</w:t>
            </w:r>
          </w:p>
        </w:tc>
      </w:tr>
      <w:tr w:rsidR="0002754C" w:rsidRPr="00ED1996" w14:paraId="0AA0B0E0" w14:textId="77777777" w:rsidTr="00CF68BA">
        <w:trPr>
          <w:trHeight w:val="615"/>
        </w:trPr>
        <w:tc>
          <w:tcPr>
            <w:tcW w:w="10620" w:type="dxa"/>
            <w:gridSpan w:val="3"/>
            <w:shd w:val="clear" w:color="auto" w:fill="auto"/>
            <w:vAlign w:val="center"/>
          </w:tcPr>
          <w:p w14:paraId="0FB0BF1F" w14:textId="3C173ADC" w:rsidR="0002754C" w:rsidRPr="00ED1996" w:rsidRDefault="0002754C" w:rsidP="00E1728B">
            <w:pPr>
              <w:rPr>
                <w:rFonts w:ascii="Garamond" w:hAnsi="Garamond" w:cs="Arial"/>
                <w:sz w:val="22"/>
                <w:szCs w:val="22"/>
              </w:rPr>
            </w:pPr>
            <w:r w:rsidRPr="00ED1996">
              <w:rPr>
                <w:rFonts w:ascii="Garamond" w:hAnsi="Garamond" w:cs="Arial"/>
                <w:b/>
                <w:sz w:val="40"/>
                <w:szCs w:val="22"/>
              </w:rPr>
              <w:t>UNIT II</w:t>
            </w:r>
            <w:r w:rsidR="00647347" w:rsidRPr="00ED1996">
              <w:rPr>
                <w:rFonts w:ascii="Garamond" w:hAnsi="Garamond" w:cs="Arial"/>
                <w:b/>
                <w:sz w:val="40"/>
                <w:szCs w:val="22"/>
              </w:rPr>
              <w:t>I</w:t>
            </w:r>
            <w:r w:rsidRPr="00ED1996">
              <w:rPr>
                <w:rFonts w:ascii="Garamond" w:hAnsi="Garamond" w:cs="Arial"/>
                <w:b/>
                <w:sz w:val="40"/>
                <w:szCs w:val="22"/>
              </w:rPr>
              <w:t xml:space="preserve">: </w:t>
            </w:r>
            <w:r w:rsidR="00647347" w:rsidRPr="00ED1996">
              <w:rPr>
                <w:rFonts w:ascii="Garamond" w:hAnsi="Garamond" w:cs="Arial"/>
                <w:b/>
                <w:sz w:val="40"/>
                <w:szCs w:val="22"/>
              </w:rPr>
              <w:t>Pediatric Hearing Assessment</w:t>
            </w:r>
          </w:p>
        </w:tc>
      </w:tr>
      <w:tr w:rsidR="0002754C" w:rsidRPr="00ED1996" w14:paraId="05DECF5F" w14:textId="77777777" w:rsidTr="00E1728B">
        <w:tc>
          <w:tcPr>
            <w:tcW w:w="1080" w:type="dxa"/>
            <w:shd w:val="clear" w:color="auto" w:fill="auto"/>
          </w:tcPr>
          <w:p w14:paraId="677D61F8" w14:textId="5615E7C2" w:rsidR="0002754C" w:rsidRPr="00ED1996" w:rsidRDefault="0002754C" w:rsidP="00E1728B">
            <w:pPr>
              <w:rPr>
                <w:rFonts w:ascii="Garamond" w:hAnsi="Garamond" w:cs="Arial"/>
                <w:sz w:val="22"/>
                <w:szCs w:val="22"/>
              </w:rPr>
            </w:pPr>
            <w:r w:rsidRPr="00ED1996">
              <w:rPr>
                <w:rFonts w:ascii="Garamond" w:hAnsi="Garamond" w:cs="Arial"/>
                <w:sz w:val="22"/>
                <w:szCs w:val="22"/>
              </w:rPr>
              <w:t>M:02/2</w:t>
            </w:r>
            <w:r w:rsidR="003A7A25" w:rsidRPr="00ED1996">
              <w:rPr>
                <w:rFonts w:ascii="Garamond" w:hAnsi="Garamond" w:cs="Arial"/>
                <w:sz w:val="22"/>
                <w:szCs w:val="22"/>
              </w:rPr>
              <w:t>0</w:t>
            </w:r>
          </w:p>
        </w:tc>
        <w:tc>
          <w:tcPr>
            <w:tcW w:w="4860" w:type="dxa"/>
            <w:shd w:val="clear" w:color="auto" w:fill="auto"/>
          </w:tcPr>
          <w:p w14:paraId="502450D1" w14:textId="77777777" w:rsidR="0002754C" w:rsidRPr="00ED1996" w:rsidRDefault="0002754C" w:rsidP="00E1728B">
            <w:pPr>
              <w:rPr>
                <w:rFonts w:ascii="Garamond" w:hAnsi="Garamond" w:cs="Arial"/>
                <w:sz w:val="22"/>
                <w:szCs w:val="22"/>
              </w:rPr>
            </w:pPr>
            <w:r w:rsidRPr="00ED1996">
              <w:rPr>
                <w:rFonts w:ascii="Garamond" w:hAnsi="Garamond" w:cs="Arial"/>
                <w:sz w:val="22"/>
                <w:szCs w:val="22"/>
              </w:rPr>
              <w:t>Developmental Milestones</w:t>
            </w:r>
          </w:p>
          <w:p w14:paraId="4EC39485" w14:textId="7F420AD7" w:rsidR="00367781" w:rsidRPr="00ED1996" w:rsidRDefault="00367781" w:rsidP="00E1728B">
            <w:pPr>
              <w:rPr>
                <w:rFonts w:ascii="Garamond" w:hAnsi="Garamond" w:cs="Arial"/>
                <w:sz w:val="22"/>
                <w:szCs w:val="22"/>
              </w:rPr>
            </w:pPr>
            <w:r w:rsidRPr="00ED1996">
              <w:rPr>
                <w:rFonts w:ascii="Garamond" w:hAnsi="Garamond" w:cs="Arial"/>
                <w:sz w:val="22"/>
                <w:szCs w:val="22"/>
              </w:rPr>
              <w:t>Pediatric Case History</w:t>
            </w:r>
          </w:p>
          <w:p w14:paraId="7DC911D1" w14:textId="77777777" w:rsidR="0002754C" w:rsidRPr="00ED1996" w:rsidRDefault="0002754C" w:rsidP="00E1728B">
            <w:pPr>
              <w:rPr>
                <w:rFonts w:ascii="Garamond" w:hAnsi="Garamond" w:cs="Arial"/>
                <w:sz w:val="22"/>
                <w:szCs w:val="22"/>
              </w:rPr>
            </w:pPr>
            <w:r w:rsidRPr="00ED1996">
              <w:rPr>
                <w:rFonts w:ascii="Garamond" w:hAnsi="Garamond" w:cs="Arial"/>
                <w:sz w:val="22"/>
                <w:szCs w:val="22"/>
              </w:rPr>
              <w:t>Jon C. Douglas, Au.D.</w:t>
            </w:r>
          </w:p>
          <w:p w14:paraId="75DCAC58" w14:textId="25BD81FA" w:rsidR="00367781" w:rsidRPr="00ED1996" w:rsidRDefault="00367781" w:rsidP="00E1728B">
            <w:pPr>
              <w:rPr>
                <w:rFonts w:ascii="Garamond" w:hAnsi="Garamond" w:cs="Arial"/>
                <w:sz w:val="22"/>
                <w:szCs w:val="22"/>
              </w:rPr>
            </w:pPr>
            <w:r w:rsidRPr="00ED1996">
              <w:rPr>
                <w:rFonts w:ascii="Garamond" w:hAnsi="Garamond" w:cs="Arial"/>
                <w:sz w:val="22"/>
                <w:szCs w:val="22"/>
              </w:rPr>
              <w:t xml:space="preserve">Amy Hartman, Au.D. </w:t>
            </w:r>
          </w:p>
        </w:tc>
        <w:tc>
          <w:tcPr>
            <w:tcW w:w="4680" w:type="dxa"/>
            <w:shd w:val="clear" w:color="auto" w:fill="auto"/>
          </w:tcPr>
          <w:p w14:paraId="2DCCA342" w14:textId="77777777" w:rsidR="0002754C" w:rsidRPr="00ED1996" w:rsidRDefault="0002754C" w:rsidP="00E1728B">
            <w:pPr>
              <w:rPr>
                <w:rFonts w:ascii="Garamond" w:hAnsi="Garamond" w:cs="Arial"/>
                <w:sz w:val="22"/>
                <w:szCs w:val="22"/>
              </w:rPr>
            </w:pPr>
            <w:r w:rsidRPr="00ED1996">
              <w:rPr>
                <w:rFonts w:ascii="Garamond" w:hAnsi="Garamond" w:cs="Arial"/>
                <w:sz w:val="22"/>
                <w:szCs w:val="22"/>
              </w:rPr>
              <w:t xml:space="preserve">- </w:t>
            </w:r>
            <w:proofErr w:type="spellStart"/>
            <w:r w:rsidRPr="00ED1996">
              <w:rPr>
                <w:rFonts w:ascii="Garamond" w:hAnsi="Garamond" w:cs="Arial"/>
                <w:sz w:val="22"/>
                <w:szCs w:val="22"/>
              </w:rPr>
              <w:t>Madell</w:t>
            </w:r>
            <w:proofErr w:type="spellEnd"/>
            <w:r w:rsidRPr="00ED1996">
              <w:rPr>
                <w:rFonts w:ascii="Garamond" w:hAnsi="Garamond" w:cs="Arial"/>
                <w:sz w:val="22"/>
                <w:szCs w:val="22"/>
              </w:rPr>
              <w:t xml:space="preserve"> &amp; </w:t>
            </w:r>
            <w:proofErr w:type="spellStart"/>
            <w:r w:rsidRPr="00ED1996">
              <w:rPr>
                <w:rFonts w:ascii="Garamond" w:hAnsi="Garamond" w:cs="Arial"/>
                <w:sz w:val="22"/>
                <w:szCs w:val="22"/>
              </w:rPr>
              <w:t>Flexer</w:t>
            </w:r>
            <w:proofErr w:type="spellEnd"/>
            <w:r w:rsidRPr="00ED1996">
              <w:rPr>
                <w:rFonts w:ascii="Garamond" w:hAnsi="Garamond" w:cs="Arial"/>
                <w:sz w:val="22"/>
                <w:szCs w:val="22"/>
              </w:rPr>
              <w:t>, Chapter 1</w:t>
            </w:r>
          </w:p>
          <w:p w14:paraId="1E9FD50C" w14:textId="2816868C" w:rsidR="0002754C" w:rsidRPr="00ED1996" w:rsidRDefault="00EA6A83" w:rsidP="00E1728B">
            <w:pPr>
              <w:rPr>
                <w:rFonts w:ascii="Garamond" w:hAnsi="Garamond" w:cs="Arial"/>
                <w:sz w:val="22"/>
                <w:szCs w:val="22"/>
              </w:rPr>
            </w:pPr>
            <w:r w:rsidRPr="00ED1996">
              <w:rPr>
                <w:rFonts w:ascii="Garamond" w:hAnsi="Garamond" w:cs="Arial"/>
                <w:sz w:val="22"/>
                <w:szCs w:val="22"/>
              </w:rPr>
              <w:t>- Milestone Moments (Canvas</w:t>
            </w:r>
            <w:r w:rsidR="0002754C" w:rsidRPr="00ED1996">
              <w:rPr>
                <w:rFonts w:ascii="Garamond" w:hAnsi="Garamond" w:cs="Arial"/>
                <w:sz w:val="22"/>
                <w:szCs w:val="22"/>
              </w:rPr>
              <w:t>)</w:t>
            </w:r>
          </w:p>
          <w:p w14:paraId="74BCFE6E" w14:textId="1FDF7A85" w:rsidR="0002754C" w:rsidRPr="00ED1996" w:rsidRDefault="0002754C" w:rsidP="00E1728B">
            <w:pPr>
              <w:rPr>
                <w:rFonts w:ascii="Garamond" w:hAnsi="Garamond" w:cs="Arial"/>
                <w:sz w:val="22"/>
                <w:szCs w:val="22"/>
              </w:rPr>
            </w:pPr>
            <w:r w:rsidRPr="00ED1996">
              <w:rPr>
                <w:rFonts w:ascii="Garamond" w:hAnsi="Garamond" w:cs="Arial"/>
                <w:sz w:val="22"/>
                <w:szCs w:val="22"/>
              </w:rPr>
              <w:t>-</w:t>
            </w:r>
            <w:r w:rsidR="00367781" w:rsidRPr="00ED1996">
              <w:rPr>
                <w:rFonts w:ascii="Garamond" w:hAnsi="Garamond" w:cs="Arial"/>
                <w:sz w:val="22"/>
                <w:szCs w:val="22"/>
              </w:rPr>
              <w:t xml:space="preserve"> </w:t>
            </w:r>
            <w:r w:rsidRPr="00ED1996">
              <w:rPr>
                <w:rFonts w:ascii="Garamond" w:hAnsi="Garamond" w:cs="Arial"/>
                <w:sz w:val="22"/>
                <w:szCs w:val="22"/>
              </w:rPr>
              <w:t>Katz, Chapter 23</w:t>
            </w:r>
          </w:p>
          <w:p w14:paraId="1179B055" w14:textId="77777777" w:rsidR="0002754C" w:rsidRPr="00ED1996" w:rsidRDefault="0002754C" w:rsidP="00E1728B">
            <w:pPr>
              <w:rPr>
                <w:rFonts w:ascii="Garamond" w:hAnsi="Garamond" w:cs="Arial"/>
                <w:sz w:val="22"/>
                <w:szCs w:val="22"/>
              </w:rPr>
            </w:pPr>
            <w:r w:rsidRPr="00ED1996">
              <w:rPr>
                <w:rFonts w:ascii="Garamond" w:hAnsi="Garamond" w:cs="Arial"/>
                <w:sz w:val="22"/>
                <w:szCs w:val="22"/>
              </w:rPr>
              <w:t>- Katz, Chapter 29</w:t>
            </w:r>
          </w:p>
          <w:p w14:paraId="046E75CA" w14:textId="0262E965" w:rsidR="0002754C" w:rsidRPr="00ED1996" w:rsidRDefault="0002754C" w:rsidP="00E1728B">
            <w:pPr>
              <w:rPr>
                <w:rFonts w:ascii="Garamond" w:hAnsi="Garamond" w:cs="Arial"/>
                <w:sz w:val="22"/>
                <w:szCs w:val="22"/>
              </w:rPr>
            </w:pPr>
            <w:r w:rsidRPr="00ED1996">
              <w:rPr>
                <w:rFonts w:ascii="Garamond" w:hAnsi="Garamond" w:cs="Arial"/>
                <w:sz w:val="22"/>
                <w:szCs w:val="22"/>
              </w:rPr>
              <w:t xml:space="preserve">- </w:t>
            </w:r>
            <w:proofErr w:type="spellStart"/>
            <w:r w:rsidRPr="00ED1996">
              <w:rPr>
                <w:rFonts w:ascii="Garamond" w:hAnsi="Garamond" w:cs="Arial"/>
                <w:sz w:val="22"/>
                <w:szCs w:val="22"/>
              </w:rPr>
              <w:t>Madell</w:t>
            </w:r>
            <w:proofErr w:type="spellEnd"/>
            <w:r w:rsidRPr="00ED1996">
              <w:rPr>
                <w:rFonts w:ascii="Garamond" w:hAnsi="Garamond" w:cs="Arial"/>
                <w:sz w:val="22"/>
                <w:szCs w:val="22"/>
              </w:rPr>
              <w:t xml:space="preserve"> and </w:t>
            </w:r>
            <w:proofErr w:type="spellStart"/>
            <w:r w:rsidRPr="00ED1996">
              <w:rPr>
                <w:rFonts w:ascii="Garamond" w:hAnsi="Garamond" w:cs="Arial"/>
                <w:sz w:val="22"/>
                <w:szCs w:val="22"/>
              </w:rPr>
              <w:t>Flexer</w:t>
            </w:r>
            <w:proofErr w:type="spellEnd"/>
            <w:r w:rsidRPr="00ED1996">
              <w:rPr>
                <w:rFonts w:ascii="Garamond" w:hAnsi="Garamond" w:cs="Arial"/>
                <w:sz w:val="22"/>
                <w:szCs w:val="22"/>
              </w:rPr>
              <w:t>, Chapters 6, 7, 8, &amp; 14</w:t>
            </w:r>
          </w:p>
          <w:p w14:paraId="2B30B00E" w14:textId="0B120E5A" w:rsidR="0002754C" w:rsidRPr="00ED1996" w:rsidRDefault="0002754C" w:rsidP="00E1728B">
            <w:pPr>
              <w:tabs>
                <w:tab w:val="center" w:pos="1933"/>
              </w:tabs>
              <w:rPr>
                <w:rFonts w:ascii="Garamond" w:hAnsi="Garamond" w:cs="Arial"/>
                <w:sz w:val="22"/>
                <w:szCs w:val="22"/>
              </w:rPr>
            </w:pPr>
            <w:r w:rsidRPr="00ED1996">
              <w:rPr>
                <w:rFonts w:ascii="Garamond" w:hAnsi="Garamond" w:cs="Arial"/>
                <w:sz w:val="22"/>
                <w:szCs w:val="22"/>
              </w:rPr>
              <w:tab/>
            </w:r>
          </w:p>
        </w:tc>
      </w:tr>
      <w:tr w:rsidR="0002754C" w:rsidRPr="00ED1996" w14:paraId="152DEB4D" w14:textId="77777777" w:rsidTr="00E1728B">
        <w:tc>
          <w:tcPr>
            <w:tcW w:w="1080" w:type="dxa"/>
            <w:shd w:val="clear" w:color="auto" w:fill="auto"/>
          </w:tcPr>
          <w:p w14:paraId="4FC63186" w14:textId="4F947F07" w:rsidR="0002754C" w:rsidRPr="00ED1996" w:rsidRDefault="0002754C" w:rsidP="00E1728B">
            <w:pPr>
              <w:rPr>
                <w:rFonts w:ascii="Garamond" w:hAnsi="Garamond" w:cs="Arial"/>
                <w:sz w:val="22"/>
                <w:szCs w:val="22"/>
              </w:rPr>
            </w:pPr>
            <w:r w:rsidRPr="00ED1996">
              <w:rPr>
                <w:rFonts w:ascii="Garamond" w:hAnsi="Garamond" w:cs="Arial"/>
                <w:sz w:val="22"/>
                <w:szCs w:val="22"/>
              </w:rPr>
              <w:t>W:02/2</w:t>
            </w:r>
            <w:r w:rsidR="003A7A25" w:rsidRPr="00ED1996">
              <w:rPr>
                <w:rFonts w:ascii="Garamond" w:hAnsi="Garamond" w:cs="Arial"/>
                <w:sz w:val="22"/>
                <w:szCs w:val="22"/>
              </w:rPr>
              <w:t>2</w:t>
            </w:r>
          </w:p>
        </w:tc>
        <w:tc>
          <w:tcPr>
            <w:tcW w:w="4860" w:type="dxa"/>
            <w:shd w:val="clear" w:color="auto" w:fill="auto"/>
          </w:tcPr>
          <w:p w14:paraId="3B8E5280" w14:textId="23A6CD33" w:rsidR="00367781" w:rsidRPr="00ED1996" w:rsidRDefault="00367781" w:rsidP="00E1728B">
            <w:pPr>
              <w:rPr>
                <w:rFonts w:ascii="Garamond" w:hAnsi="Garamond" w:cs="Arial"/>
                <w:sz w:val="22"/>
                <w:szCs w:val="22"/>
              </w:rPr>
            </w:pPr>
            <w:r w:rsidRPr="00ED1996">
              <w:rPr>
                <w:rFonts w:ascii="Garamond" w:hAnsi="Garamond" w:cs="Arial"/>
                <w:sz w:val="22"/>
                <w:szCs w:val="22"/>
              </w:rPr>
              <w:t xml:space="preserve">Pediatric Case History </w:t>
            </w:r>
          </w:p>
          <w:p w14:paraId="519731B2" w14:textId="77777777" w:rsidR="00432D77" w:rsidRPr="00ED1996" w:rsidRDefault="00432D77" w:rsidP="00E1728B">
            <w:pPr>
              <w:rPr>
                <w:rFonts w:ascii="Garamond" w:hAnsi="Garamond" w:cs="Arial"/>
                <w:sz w:val="22"/>
                <w:szCs w:val="22"/>
              </w:rPr>
            </w:pPr>
            <w:r w:rsidRPr="00ED1996">
              <w:rPr>
                <w:rFonts w:ascii="Garamond" w:hAnsi="Garamond" w:cs="Arial"/>
                <w:sz w:val="22"/>
                <w:szCs w:val="22"/>
              </w:rPr>
              <w:t xml:space="preserve">Behavioral evaluations – BO &amp; VRA </w:t>
            </w:r>
          </w:p>
          <w:p w14:paraId="488A04A3" w14:textId="77777777" w:rsidR="0002754C" w:rsidRPr="00ED1996" w:rsidRDefault="00432D77" w:rsidP="00E1728B">
            <w:pPr>
              <w:rPr>
                <w:rFonts w:ascii="Garamond" w:hAnsi="Garamond" w:cs="Arial"/>
                <w:sz w:val="22"/>
                <w:szCs w:val="22"/>
              </w:rPr>
            </w:pPr>
            <w:r w:rsidRPr="00ED1996">
              <w:rPr>
                <w:rFonts w:ascii="Garamond" w:hAnsi="Garamond" w:cs="Arial"/>
                <w:sz w:val="22"/>
                <w:szCs w:val="22"/>
              </w:rPr>
              <w:t>Jon C. Douglas, Au.D.</w:t>
            </w:r>
          </w:p>
          <w:p w14:paraId="32493FA7" w14:textId="77777777" w:rsidR="00432D77" w:rsidRPr="00ED1996" w:rsidRDefault="00367781" w:rsidP="00E1728B">
            <w:pPr>
              <w:rPr>
                <w:rFonts w:ascii="Garamond" w:hAnsi="Garamond" w:cs="Arial"/>
                <w:sz w:val="22"/>
                <w:szCs w:val="22"/>
              </w:rPr>
            </w:pPr>
            <w:r w:rsidRPr="00ED1996">
              <w:rPr>
                <w:rFonts w:ascii="Garamond" w:hAnsi="Garamond" w:cs="Arial"/>
                <w:sz w:val="22"/>
                <w:szCs w:val="22"/>
              </w:rPr>
              <w:lastRenderedPageBreak/>
              <w:t xml:space="preserve">Amy Hartman, Au.D. </w:t>
            </w:r>
          </w:p>
          <w:p w14:paraId="3F1BC515" w14:textId="77777777" w:rsidR="00367781" w:rsidRPr="00ED1996" w:rsidRDefault="00367781" w:rsidP="00E1728B">
            <w:pPr>
              <w:rPr>
                <w:rFonts w:ascii="Garamond" w:hAnsi="Garamond" w:cs="Arial"/>
                <w:sz w:val="22"/>
                <w:szCs w:val="22"/>
              </w:rPr>
            </w:pPr>
          </w:p>
          <w:p w14:paraId="2764812F" w14:textId="77777777" w:rsidR="00367781" w:rsidRPr="00ED1996" w:rsidRDefault="00367781" w:rsidP="00E1728B">
            <w:pPr>
              <w:rPr>
                <w:rFonts w:ascii="Garamond" w:hAnsi="Garamond" w:cs="Arial"/>
                <w:sz w:val="22"/>
                <w:szCs w:val="22"/>
              </w:rPr>
            </w:pPr>
          </w:p>
          <w:p w14:paraId="5D5A0D4E" w14:textId="27CE596C" w:rsidR="00367781" w:rsidRPr="00ED1996" w:rsidRDefault="00367781" w:rsidP="00E1728B">
            <w:pPr>
              <w:rPr>
                <w:rFonts w:ascii="Garamond" w:hAnsi="Garamond" w:cs="Arial"/>
                <w:sz w:val="22"/>
                <w:szCs w:val="22"/>
              </w:rPr>
            </w:pPr>
          </w:p>
        </w:tc>
        <w:tc>
          <w:tcPr>
            <w:tcW w:w="4680" w:type="dxa"/>
            <w:shd w:val="clear" w:color="auto" w:fill="auto"/>
          </w:tcPr>
          <w:p w14:paraId="0F5FD6F0" w14:textId="77777777" w:rsidR="0002754C" w:rsidRPr="00ED1996" w:rsidRDefault="0002754C" w:rsidP="00E1728B">
            <w:pPr>
              <w:rPr>
                <w:rFonts w:ascii="Garamond" w:hAnsi="Garamond" w:cs="Arial"/>
                <w:sz w:val="22"/>
                <w:szCs w:val="22"/>
              </w:rPr>
            </w:pPr>
            <w:r w:rsidRPr="00ED1996">
              <w:rPr>
                <w:rFonts w:ascii="Garamond" w:hAnsi="Garamond" w:cs="Arial"/>
                <w:sz w:val="22"/>
                <w:szCs w:val="22"/>
              </w:rPr>
              <w:lastRenderedPageBreak/>
              <w:t xml:space="preserve">- </w:t>
            </w:r>
            <w:proofErr w:type="spellStart"/>
            <w:r w:rsidRPr="00ED1996">
              <w:rPr>
                <w:rFonts w:ascii="Garamond" w:hAnsi="Garamond" w:cs="Arial"/>
                <w:sz w:val="22"/>
                <w:szCs w:val="22"/>
              </w:rPr>
              <w:t>Madell</w:t>
            </w:r>
            <w:proofErr w:type="spellEnd"/>
            <w:r w:rsidRPr="00ED1996">
              <w:rPr>
                <w:rFonts w:ascii="Garamond" w:hAnsi="Garamond" w:cs="Arial"/>
                <w:sz w:val="22"/>
                <w:szCs w:val="22"/>
              </w:rPr>
              <w:t xml:space="preserve"> and </w:t>
            </w:r>
            <w:proofErr w:type="spellStart"/>
            <w:r w:rsidRPr="00ED1996">
              <w:rPr>
                <w:rFonts w:ascii="Garamond" w:hAnsi="Garamond" w:cs="Arial"/>
                <w:sz w:val="22"/>
                <w:szCs w:val="22"/>
              </w:rPr>
              <w:t>Flexer</w:t>
            </w:r>
            <w:proofErr w:type="spellEnd"/>
            <w:r w:rsidRPr="00ED1996">
              <w:rPr>
                <w:rFonts w:ascii="Garamond" w:hAnsi="Garamond" w:cs="Arial"/>
                <w:sz w:val="22"/>
                <w:szCs w:val="22"/>
              </w:rPr>
              <w:t>, Chapters 9, 10,</w:t>
            </w:r>
            <w:r w:rsidR="00367781" w:rsidRPr="00ED1996">
              <w:rPr>
                <w:rFonts w:ascii="Garamond" w:hAnsi="Garamond" w:cs="Arial"/>
                <w:sz w:val="22"/>
                <w:szCs w:val="22"/>
              </w:rPr>
              <w:t xml:space="preserve"> &amp;</w:t>
            </w:r>
            <w:r w:rsidRPr="00ED1996">
              <w:rPr>
                <w:rFonts w:ascii="Garamond" w:hAnsi="Garamond" w:cs="Arial"/>
                <w:sz w:val="22"/>
                <w:szCs w:val="22"/>
              </w:rPr>
              <w:t xml:space="preserve"> 11</w:t>
            </w:r>
          </w:p>
          <w:p w14:paraId="6AC56810" w14:textId="58941914" w:rsidR="00367781" w:rsidRPr="00ED1996" w:rsidRDefault="00367781" w:rsidP="00E1728B">
            <w:pPr>
              <w:tabs>
                <w:tab w:val="center" w:pos="1933"/>
              </w:tabs>
              <w:rPr>
                <w:rFonts w:ascii="Garamond" w:hAnsi="Garamond" w:cs="Arial"/>
                <w:sz w:val="22"/>
                <w:szCs w:val="22"/>
              </w:rPr>
            </w:pPr>
            <w:r w:rsidRPr="00ED1996">
              <w:rPr>
                <w:rFonts w:ascii="Garamond" w:hAnsi="Garamond" w:cs="Arial"/>
                <w:sz w:val="22"/>
                <w:szCs w:val="22"/>
              </w:rPr>
              <w:t>- Guidelines for the Audiologic Assess</w:t>
            </w:r>
            <w:r w:rsidR="00EA6A83" w:rsidRPr="00ED1996">
              <w:rPr>
                <w:rFonts w:ascii="Garamond" w:hAnsi="Garamond" w:cs="Arial"/>
                <w:sz w:val="22"/>
                <w:szCs w:val="22"/>
              </w:rPr>
              <w:t>ment of Children, ASHA (Canvas</w:t>
            </w:r>
            <w:r w:rsidRPr="00ED1996">
              <w:rPr>
                <w:rFonts w:ascii="Garamond" w:hAnsi="Garamond" w:cs="Arial"/>
                <w:sz w:val="22"/>
                <w:szCs w:val="22"/>
              </w:rPr>
              <w:t>)</w:t>
            </w:r>
          </w:p>
          <w:p w14:paraId="62BD59E1" w14:textId="5CF88347" w:rsidR="00367781" w:rsidRPr="00ED1996" w:rsidRDefault="00367781" w:rsidP="00E1728B">
            <w:pPr>
              <w:rPr>
                <w:rFonts w:ascii="Garamond" w:hAnsi="Garamond" w:cs="Arial"/>
                <w:sz w:val="22"/>
                <w:szCs w:val="22"/>
              </w:rPr>
            </w:pPr>
            <w:r w:rsidRPr="00ED1996">
              <w:rPr>
                <w:rFonts w:ascii="Garamond" w:hAnsi="Garamond" w:cs="Arial"/>
                <w:sz w:val="22"/>
                <w:szCs w:val="22"/>
              </w:rPr>
              <w:lastRenderedPageBreak/>
              <w:t>- Audiologic Guidelines for the Assessment of Hearing in Infants an</w:t>
            </w:r>
            <w:r w:rsidR="00EA6A83" w:rsidRPr="00ED1996">
              <w:rPr>
                <w:rFonts w:ascii="Garamond" w:hAnsi="Garamond" w:cs="Arial"/>
                <w:sz w:val="22"/>
                <w:szCs w:val="22"/>
              </w:rPr>
              <w:t>d Young Children, 2013 (Canvas</w:t>
            </w:r>
            <w:r w:rsidRPr="00ED1996">
              <w:rPr>
                <w:rFonts w:ascii="Garamond" w:hAnsi="Garamond" w:cs="Arial"/>
                <w:sz w:val="22"/>
                <w:szCs w:val="22"/>
              </w:rPr>
              <w:t>)</w:t>
            </w:r>
            <w:r w:rsidRPr="00ED1996">
              <w:rPr>
                <w:rFonts w:ascii="Garamond" w:hAnsi="Garamond" w:cs="Arial"/>
                <w:sz w:val="22"/>
                <w:szCs w:val="22"/>
              </w:rPr>
              <w:tab/>
            </w:r>
          </w:p>
        </w:tc>
      </w:tr>
      <w:tr w:rsidR="0002754C" w:rsidRPr="00ED1996" w14:paraId="4BF19320" w14:textId="77777777" w:rsidTr="00E1728B">
        <w:tc>
          <w:tcPr>
            <w:tcW w:w="1080" w:type="dxa"/>
            <w:shd w:val="clear" w:color="auto" w:fill="auto"/>
          </w:tcPr>
          <w:p w14:paraId="1DA8A54B" w14:textId="5DFFD0D7" w:rsidR="0002754C" w:rsidRPr="00ED1996" w:rsidRDefault="0002754C" w:rsidP="00E1728B">
            <w:pPr>
              <w:rPr>
                <w:rFonts w:ascii="Garamond" w:hAnsi="Garamond" w:cs="Arial"/>
                <w:sz w:val="22"/>
                <w:szCs w:val="22"/>
              </w:rPr>
            </w:pPr>
            <w:r w:rsidRPr="00ED1996">
              <w:rPr>
                <w:rFonts w:ascii="Garamond" w:hAnsi="Garamond" w:cs="Arial"/>
                <w:sz w:val="22"/>
                <w:szCs w:val="22"/>
              </w:rPr>
              <w:lastRenderedPageBreak/>
              <w:t>M:</w:t>
            </w:r>
            <w:r w:rsidR="008E5BC7" w:rsidRPr="00ED1996">
              <w:rPr>
                <w:rFonts w:ascii="Garamond" w:hAnsi="Garamond" w:cs="Arial"/>
                <w:sz w:val="22"/>
                <w:szCs w:val="22"/>
              </w:rPr>
              <w:t>02/2</w:t>
            </w:r>
            <w:r w:rsidR="003A7A25" w:rsidRPr="00ED1996">
              <w:rPr>
                <w:rFonts w:ascii="Garamond" w:hAnsi="Garamond" w:cs="Arial"/>
                <w:sz w:val="22"/>
                <w:szCs w:val="22"/>
              </w:rPr>
              <w:t>7</w:t>
            </w:r>
          </w:p>
        </w:tc>
        <w:tc>
          <w:tcPr>
            <w:tcW w:w="4860" w:type="dxa"/>
            <w:shd w:val="clear" w:color="auto" w:fill="auto"/>
          </w:tcPr>
          <w:p w14:paraId="69D9EA30" w14:textId="6D60B804" w:rsidR="003A7A25" w:rsidRPr="00ED1996" w:rsidRDefault="00266E3F" w:rsidP="00E1728B">
            <w:pPr>
              <w:rPr>
                <w:rFonts w:ascii="Garamond" w:hAnsi="Garamond" w:cs="Arial"/>
                <w:sz w:val="22"/>
                <w:szCs w:val="22"/>
              </w:rPr>
            </w:pPr>
            <w:r w:rsidRPr="00ED1996">
              <w:rPr>
                <w:rFonts w:ascii="Garamond" w:hAnsi="Garamond" w:cs="Arial"/>
                <w:sz w:val="22"/>
                <w:szCs w:val="22"/>
              </w:rPr>
              <w:t xml:space="preserve">NO </w:t>
            </w:r>
            <w:proofErr w:type="gramStart"/>
            <w:r w:rsidRPr="00ED1996">
              <w:rPr>
                <w:rFonts w:ascii="Garamond" w:hAnsi="Garamond" w:cs="Arial"/>
                <w:sz w:val="22"/>
                <w:szCs w:val="22"/>
              </w:rPr>
              <w:t>CLASS  -</w:t>
            </w:r>
            <w:proofErr w:type="gramEnd"/>
            <w:r w:rsidRPr="00ED1996">
              <w:rPr>
                <w:rFonts w:ascii="Garamond" w:hAnsi="Garamond" w:cs="Arial"/>
                <w:sz w:val="22"/>
                <w:szCs w:val="22"/>
              </w:rPr>
              <w:t xml:space="preserve"> EHDI, Work on VRA Lab</w:t>
            </w:r>
          </w:p>
          <w:p w14:paraId="67FA1943" w14:textId="0A5BB6F7" w:rsidR="0002754C" w:rsidRPr="00ED1996" w:rsidRDefault="0002754C" w:rsidP="00E1728B">
            <w:pPr>
              <w:rPr>
                <w:rFonts w:ascii="Garamond" w:hAnsi="Garamond" w:cs="Arial"/>
                <w:sz w:val="22"/>
                <w:szCs w:val="22"/>
              </w:rPr>
            </w:pPr>
          </w:p>
        </w:tc>
        <w:tc>
          <w:tcPr>
            <w:tcW w:w="4680" w:type="dxa"/>
            <w:shd w:val="clear" w:color="auto" w:fill="auto"/>
          </w:tcPr>
          <w:p w14:paraId="00A819C7" w14:textId="443B103F" w:rsidR="0002754C" w:rsidRPr="00ED1996" w:rsidRDefault="0002754C" w:rsidP="00E1728B">
            <w:pPr>
              <w:rPr>
                <w:rFonts w:ascii="Garamond" w:hAnsi="Garamond" w:cs="Arial"/>
                <w:sz w:val="22"/>
                <w:szCs w:val="22"/>
              </w:rPr>
            </w:pPr>
          </w:p>
        </w:tc>
      </w:tr>
      <w:tr w:rsidR="0002754C" w:rsidRPr="00ED1996" w14:paraId="34605D30" w14:textId="77777777" w:rsidTr="00E1728B">
        <w:tc>
          <w:tcPr>
            <w:tcW w:w="1080" w:type="dxa"/>
            <w:shd w:val="clear" w:color="auto" w:fill="auto"/>
          </w:tcPr>
          <w:p w14:paraId="0DA6166F" w14:textId="085346A6" w:rsidR="0002754C" w:rsidRPr="00ED1996" w:rsidRDefault="0002754C" w:rsidP="00E1728B">
            <w:pPr>
              <w:rPr>
                <w:rFonts w:ascii="Garamond" w:hAnsi="Garamond" w:cs="Arial"/>
                <w:sz w:val="22"/>
                <w:szCs w:val="22"/>
              </w:rPr>
            </w:pPr>
            <w:r w:rsidRPr="00ED1996">
              <w:rPr>
                <w:rFonts w:ascii="Garamond" w:hAnsi="Garamond" w:cs="Arial"/>
                <w:sz w:val="22"/>
                <w:szCs w:val="22"/>
              </w:rPr>
              <w:t>W:03/0</w:t>
            </w:r>
            <w:r w:rsidR="003A7A25" w:rsidRPr="00ED1996">
              <w:rPr>
                <w:rFonts w:ascii="Garamond" w:hAnsi="Garamond" w:cs="Arial"/>
                <w:sz w:val="22"/>
                <w:szCs w:val="22"/>
              </w:rPr>
              <w:t>1</w:t>
            </w:r>
          </w:p>
        </w:tc>
        <w:tc>
          <w:tcPr>
            <w:tcW w:w="4860" w:type="dxa"/>
            <w:shd w:val="clear" w:color="auto" w:fill="auto"/>
          </w:tcPr>
          <w:p w14:paraId="4904DD1C" w14:textId="383F0B3F" w:rsidR="003A7A25" w:rsidRPr="00ED1996" w:rsidRDefault="003A7A25" w:rsidP="00E1728B">
            <w:pPr>
              <w:rPr>
                <w:rFonts w:ascii="Garamond" w:hAnsi="Garamond" w:cs="Arial"/>
                <w:sz w:val="22"/>
                <w:szCs w:val="22"/>
              </w:rPr>
            </w:pPr>
            <w:r w:rsidRPr="00ED1996">
              <w:rPr>
                <w:rFonts w:ascii="Garamond" w:hAnsi="Garamond" w:cs="Arial"/>
                <w:sz w:val="22"/>
                <w:szCs w:val="22"/>
              </w:rPr>
              <w:t xml:space="preserve">Behavioral evaluations </w:t>
            </w:r>
          </w:p>
          <w:p w14:paraId="37B75D2B" w14:textId="427C534C" w:rsidR="003A7A25" w:rsidRPr="00ED1996" w:rsidRDefault="003A7A25" w:rsidP="00E1728B">
            <w:pPr>
              <w:rPr>
                <w:rFonts w:ascii="Garamond" w:hAnsi="Garamond" w:cs="Arial"/>
                <w:sz w:val="22"/>
                <w:szCs w:val="22"/>
              </w:rPr>
            </w:pPr>
            <w:r w:rsidRPr="00ED1996">
              <w:rPr>
                <w:rFonts w:ascii="Garamond" w:hAnsi="Garamond" w:cs="Arial"/>
                <w:sz w:val="22"/>
                <w:szCs w:val="22"/>
              </w:rPr>
              <w:t>Amy Hartman, Au.D.</w:t>
            </w:r>
          </w:p>
          <w:p w14:paraId="4CF8662A" w14:textId="77CD90B8" w:rsidR="0002754C" w:rsidRPr="00ED1996" w:rsidRDefault="0002754C" w:rsidP="00E1728B">
            <w:pPr>
              <w:rPr>
                <w:rFonts w:ascii="Garamond" w:hAnsi="Garamond" w:cs="Arial"/>
                <w:sz w:val="22"/>
                <w:szCs w:val="22"/>
              </w:rPr>
            </w:pPr>
          </w:p>
        </w:tc>
        <w:tc>
          <w:tcPr>
            <w:tcW w:w="4680" w:type="dxa"/>
            <w:shd w:val="clear" w:color="auto" w:fill="auto"/>
          </w:tcPr>
          <w:p w14:paraId="70742FF2" w14:textId="78537649" w:rsidR="0002754C" w:rsidRPr="00ED1996" w:rsidRDefault="003A7A25" w:rsidP="00E1728B">
            <w:pPr>
              <w:rPr>
                <w:rFonts w:ascii="Garamond" w:hAnsi="Garamond" w:cs="Arial"/>
                <w:sz w:val="22"/>
                <w:szCs w:val="22"/>
              </w:rPr>
            </w:pPr>
            <w:r w:rsidRPr="00ED1996">
              <w:rPr>
                <w:rFonts w:ascii="Garamond" w:hAnsi="Garamond" w:cs="Arial"/>
                <w:sz w:val="22"/>
                <w:szCs w:val="22"/>
              </w:rPr>
              <w:t>- Guidelines fo</w:t>
            </w:r>
            <w:r w:rsidR="00B05C3B" w:rsidRPr="00ED1996">
              <w:rPr>
                <w:rFonts w:ascii="Garamond" w:hAnsi="Garamond" w:cs="Arial"/>
                <w:sz w:val="22"/>
                <w:szCs w:val="22"/>
              </w:rPr>
              <w:t>r Audiologic Screening (Canvas</w:t>
            </w:r>
            <w:r w:rsidRPr="00ED1996">
              <w:rPr>
                <w:rFonts w:ascii="Garamond" w:hAnsi="Garamond" w:cs="Arial"/>
                <w:sz w:val="22"/>
                <w:szCs w:val="22"/>
              </w:rPr>
              <w:t>)</w:t>
            </w:r>
          </w:p>
        </w:tc>
      </w:tr>
      <w:tr w:rsidR="0002754C" w:rsidRPr="00ED1996" w14:paraId="01B264D3" w14:textId="77777777" w:rsidTr="00E1728B">
        <w:tc>
          <w:tcPr>
            <w:tcW w:w="1080" w:type="dxa"/>
            <w:shd w:val="clear" w:color="auto" w:fill="auto"/>
          </w:tcPr>
          <w:p w14:paraId="6FE3C118" w14:textId="4790FFE6" w:rsidR="0002754C" w:rsidRPr="00ED1996" w:rsidRDefault="0002754C" w:rsidP="00E1728B">
            <w:pPr>
              <w:rPr>
                <w:rFonts w:ascii="Garamond" w:hAnsi="Garamond" w:cs="Arial"/>
                <w:sz w:val="22"/>
                <w:szCs w:val="22"/>
              </w:rPr>
            </w:pPr>
            <w:r w:rsidRPr="00ED1996">
              <w:rPr>
                <w:rFonts w:ascii="Garamond" w:hAnsi="Garamond" w:cs="Arial"/>
                <w:sz w:val="22"/>
                <w:szCs w:val="22"/>
              </w:rPr>
              <w:t>M:03/0</w:t>
            </w:r>
            <w:r w:rsidR="003A7A25" w:rsidRPr="00ED1996">
              <w:rPr>
                <w:rFonts w:ascii="Garamond" w:hAnsi="Garamond" w:cs="Arial"/>
                <w:sz w:val="22"/>
                <w:szCs w:val="22"/>
              </w:rPr>
              <w:t>6</w:t>
            </w:r>
          </w:p>
        </w:tc>
        <w:tc>
          <w:tcPr>
            <w:tcW w:w="4860" w:type="dxa"/>
            <w:tcBorders>
              <w:bottom w:val="single" w:sz="6" w:space="0" w:color="auto"/>
            </w:tcBorders>
            <w:shd w:val="clear" w:color="auto" w:fill="auto"/>
          </w:tcPr>
          <w:p w14:paraId="005727F2" w14:textId="4E83C51E" w:rsidR="003A7A25" w:rsidRPr="00ED1996" w:rsidRDefault="003A7A25" w:rsidP="00E1728B">
            <w:pPr>
              <w:rPr>
                <w:rFonts w:ascii="Garamond" w:hAnsi="Garamond" w:cs="Arial"/>
                <w:sz w:val="22"/>
                <w:szCs w:val="22"/>
              </w:rPr>
            </w:pPr>
            <w:r w:rsidRPr="00ED1996">
              <w:rPr>
                <w:rFonts w:ascii="Garamond" w:hAnsi="Garamond" w:cs="Arial"/>
                <w:sz w:val="22"/>
                <w:szCs w:val="22"/>
              </w:rPr>
              <w:t>Behavioral evaluations</w:t>
            </w:r>
          </w:p>
          <w:p w14:paraId="1A3E007B" w14:textId="11AF3B32" w:rsidR="003A7A25" w:rsidRPr="00ED1996" w:rsidRDefault="003A7A25" w:rsidP="00E1728B">
            <w:pPr>
              <w:rPr>
                <w:rFonts w:ascii="Garamond" w:hAnsi="Garamond" w:cs="Arial"/>
                <w:sz w:val="22"/>
                <w:szCs w:val="22"/>
              </w:rPr>
            </w:pPr>
            <w:r w:rsidRPr="00ED1996">
              <w:rPr>
                <w:rFonts w:ascii="Garamond" w:hAnsi="Garamond" w:cs="Arial"/>
                <w:sz w:val="22"/>
                <w:szCs w:val="22"/>
              </w:rPr>
              <w:t xml:space="preserve">Amy Hartman, Au.D. </w:t>
            </w:r>
          </w:p>
          <w:p w14:paraId="0F739A93" w14:textId="72CA6B50" w:rsidR="0002754C" w:rsidRPr="00ED1996" w:rsidRDefault="0002754C" w:rsidP="00E1728B">
            <w:pPr>
              <w:rPr>
                <w:rFonts w:ascii="Garamond" w:hAnsi="Garamond" w:cs="Arial"/>
                <w:sz w:val="22"/>
                <w:szCs w:val="22"/>
              </w:rPr>
            </w:pPr>
          </w:p>
        </w:tc>
        <w:tc>
          <w:tcPr>
            <w:tcW w:w="4680" w:type="dxa"/>
            <w:tcBorders>
              <w:bottom w:val="single" w:sz="6" w:space="0" w:color="auto"/>
            </w:tcBorders>
            <w:shd w:val="clear" w:color="auto" w:fill="auto"/>
          </w:tcPr>
          <w:p w14:paraId="39EDB452" w14:textId="62591ACB" w:rsidR="003A7A25" w:rsidRPr="00ED1996" w:rsidRDefault="003A7A25" w:rsidP="00E1728B">
            <w:pPr>
              <w:rPr>
                <w:rFonts w:ascii="Garamond" w:hAnsi="Garamond" w:cs="Arial"/>
                <w:sz w:val="22"/>
                <w:szCs w:val="22"/>
              </w:rPr>
            </w:pPr>
          </w:p>
          <w:p w14:paraId="60FDBFC2" w14:textId="19D8FF23" w:rsidR="0002754C" w:rsidRPr="00ED1996" w:rsidRDefault="0002754C" w:rsidP="00E1728B">
            <w:pPr>
              <w:rPr>
                <w:rFonts w:ascii="Garamond" w:hAnsi="Garamond" w:cs="Arial"/>
                <w:sz w:val="22"/>
                <w:szCs w:val="22"/>
              </w:rPr>
            </w:pPr>
          </w:p>
        </w:tc>
      </w:tr>
      <w:tr w:rsidR="0002754C" w:rsidRPr="00ED1996" w14:paraId="4468D6EA" w14:textId="77777777" w:rsidTr="00E1728B">
        <w:tc>
          <w:tcPr>
            <w:tcW w:w="1080" w:type="dxa"/>
            <w:tcBorders>
              <w:bottom w:val="single" w:sz="6" w:space="0" w:color="auto"/>
            </w:tcBorders>
            <w:shd w:val="clear" w:color="auto" w:fill="auto"/>
          </w:tcPr>
          <w:p w14:paraId="16507139" w14:textId="01B7FDFC" w:rsidR="0002754C" w:rsidRPr="00ED1996" w:rsidRDefault="0002754C" w:rsidP="00E1728B">
            <w:pPr>
              <w:rPr>
                <w:rFonts w:ascii="Garamond" w:hAnsi="Garamond" w:cs="Arial"/>
                <w:sz w:val="22"/>
                <w:szCs w:val="22"/>
              </w:rPr>
            </w:pPr>
            <w:r w:rsidRPr="00ED1996">
              <w:rPr>
                <w:rFonts w:ascii="Garamond" w:hAnsi="Garamond" w:cs="Arial"/>
                <w:sz w:val="22"/>
                <w:szCs w:val="22"/>
              </w:rPr>
              <w:t xml:space="preserve">W: </w:t>
            </w:r>
            <w:r w:rsidR="00AD7AD9" w:rsidRPr="00ED1996">
              <w:rPr>
                <w:rFonts w:ascii="Garamond" w:hAnsi="Garamond" w:cs="Arial"/>
                <w:sz w:val="22"/>
                <w:szCs w:val="22"/>
              </w:rPr>
              <w:t>0</w:t>
            </w:r>
            <w:r w:rsidRPr="00ED1996">
              <w:rPr>
                <w:rFonts w:ascii="Garamond" w:hAnsi="Garamond" w:cs="Arial"/>
                <w:sz w:val="22"/>
                <w:szCs w:val="22"/>
              </w:rPr>
              <w:t>3/</w:t>
            </w:r>
            <w:r w:rsidR="00AD7AD9" w:rsidRPr="00ED1996">
              <w:rPr>
                <w:rFonts w:ascii="Garamond" w:hAnsi="Garamond" w:cs="Arial"/>
                <w:sz w:val="22"/>
                <w:szCs w:val="22"/>
              </w:rPr>
              <w:t>0</w:t>
            </w:r>
            <w:r w:rsidR="003A7A25" w:rsidRPr="00ED1996">
              <w:rPr>
                <w:rFonts w:ascii="Garamond" w:hAnsi="Garamond" w:cs="Arial"/>
                <w:sz w:val="22"/>
                <w:szCs w:val="22"/>
              </w:rPr>
              <w:t>8</w:t>
            </w:r>
          </w:p>
        </w:tc>
        <w:tc>
          <w:tcPr>
            <w:tcW w:w="4860" w:type="dxa"/>
            <w:tcBorders>
              <w:bottom w:val="single" w:sz="6" w:space="0" w:color="auto"/>
            </w:tcBorders>
            <w:shd w:val="clear" w:color="auto" w:fill="auto"/>
          </w:tcPr>
          <w:p w14:paraId="5FFE0EB9" w14:textId="77777777" w:rsidR="0002754C" w:rsidRPr="00ED1996" w:rsidRDefault="0002754C" w:rsidP="00E1728B">
            <w:pPr>
              <w:rPr>
                <w:rFonts w:ascii="Garamond" w:hAnsi="Garamond" w:cs="Arial"/>
                <w:sz w:val="22"/>
                <w:szCs w:val="22"/>
              </w:rPr>
            </w:pPr>
            <w:r w:rsidRPr="00ED1996">
              <w:rPr>
                <w:rFonts w:ascii="Garamond" w:hAnsi="Garamond" w:cs="Arial"/>
                <w:sz w:val="22"/>
                <w:szCs w:val="22"/>
              </w:rPr>
              <w:t>Clinical Applications of Electrophysiology with Children</w:t>
            </w:r>
          </w:p>
          <w:p w14:paraId="271447AA" w14:textId="3087CAEA" w:rsidR="0002754C" w:rsidRPr="00ED1996" w:rsidRDefault="0002754C" w:rsidP="00E1728B">
            <w:pPr>
              <w:rPr>
                <w:rFonts w:ascii="Garamond" w:hAnsi="Garamond" w:cs="Arial"/>
                <w:sz w:val="22"/>
                <w:szCs w:val="22"/>
              </w:rPr>
            </w:pPr>
            <w:r w:rsidRPr="00ED1996">
              <w:rPr>
                <w:rFonts w:ascii="Garamond" w:hAnsi="Garamond" w:cs="Arial"/>
                <w:sz w:val="22"/>
                <w:szCs w:val="22"/>
              </w:rPr>
              <w:t>Amy Hartman, Au.D.</w:t>
            </w:r>
          </w:p>
        </w:tc>
        <w:tc>
          <w:tcPr>
            <w:tcW w:w="4680" w:type="dxa"/>
            <w:tcBorders>
              <w:bottom w:val="single" w:sz="6" w:space="0" w:color="auto"/>
            </w:tcBorders>
            <w:shd w:val="clear" w:color="auto" w:fill="auto"/>
          </w:tcPr>
          <w:p w14:paraId="08CB62E5" w14:textId="1C00A5BC" w:rsidR="0002754C" w:rsidRPr="00ED1996" w:rsidRDefault="00367781" w:rsidP="00E1728B">
            <w:pPr>
              <w:rPr>
                <w:rFonts w:ascii="Garamond" w:hAnsi="Garamond" w:cs="Arial"/>
                <w:sz w:val="22"/>
                <w:szCs w:val="22"/>
              </w:rPr>
            </w:pPr>
            <w:r w:rsidRPr="00ED1996">
              <w:rPr>
                <w:rFonts w:ascii="Garamond" w:hAnsi="Garamond" w:cs="Arial"/>
                <w:sz w:val="22"/>
                <w:szCs w:val="22"/>
              </w:rPr>
              <w:t xml:space="preserve">- </w:t>
            </w:r>
            <w:proofErr w:type="spellStart"/>
            <w:r w:rsidR="0002754C" w:rsidRPr="00ED1996">
              <w:rPr>
                <w:rFonts w:ascii="Garamond" w:hAnsi="Garamond" w:cs="Arial"/>
                <w:sz w:val="22"/>
                <w:szCs w:val="22"/>
              </w:rPr>
              <w:t>Madell</w:t>
            </w:r>
            <w:proofErr w:type="spellEnd"/>
            <w:r w:rsidR="0002754C" w:rsidRPr="00ED1996">
              <w:rPr>
                <w:rFonts w:ascii="Garamond" w:hAnsi="Garamond" w:cs="Arial"/>
                <w:sz w:val="22"/>
                <w:szCs w:val="22"/>
              </w:rPr>
              <w:t xml:space="preserve"> and </w:t>
            </w:r>
            <w:proofErr w:type="spellStart"/>
            <w:r w:rsidR="0002754C" w:rsidRPr="00ED1996">
              <w:rPr>
                <w:rFonts w:ascii="Garamond" w:hAnsi="Garamond" w:cs="Arial"/>
                <w:sz w:val="22"/>
                <w:szCs w:val="22"/>
              </w:rPr>
              <w:t>Flexer</w:t>
            </w:r>
            <w:proofErr w:type="spellEnd"/>
            <w:r w:rsidR="0002754C" w:rsidRPr="00ED1996">
              <w:rPr>
                <w:rFonts w:ascii="Garamond" w:hAnsi="Garamond" w:cs="Arial"/>
                <w:sz w:val="22"/>
                <w:szCs w:val="22"/>
              </w:rPr>
              <w:t>, Chapter 12, 13, 15</w:t>
            </w:r>
          </w:p>
          <w:p w14:paraId="500E01D3" w14:textId="7D9DA8B4" w:rsidR="0002754C" w:rsidRPr="00ED1996" w:rsidRDefault="0002754C" w:rsidP="00E1728B">
            <w:pPr>
              <w:rPr>
                <w:rFonts w:ascii="Garamond" w:hAnsi="Garamond" w:cs="Arial"/>
                <w:sz w:val="22"/>
                <w:szCs w:val="22"/>
              </w:rPr>
            </w:pPr>
            <w:r w:rsidRPr="00ED1996">
              <w:rPr>
                <w:rFonts w:ascii="Garamond" w:hAnsi="Garamond" w:cs="Arial"/>
                <w:sz w:val="22"/>
                <w:szCs w:val="22"/>
              </w:rPr>
              <w:t>- Katz, Chapter 14</w:t>
            </w:r>
          </w:p>
        </w:tc>
      </w:tr>
      <w:tr w:rsidR="005C6FFC" w:rsidRPr="00ED1996" w14:paraId="640B63CD" w14:textId="77777777" w:rsidTr="432BC4FA">
        <w:trPr>
          <w:trHeight w:val="633"/>
        </w:trPr>
        <w:tc>
          <w:tcPr>
            <w:tcW w:w="10620" w:type="dxa"/>
            <w:gridSpan w:val="3"/>
            <w:shd w:val="clear" w:color="auto" w:fill="9CC2E5" w:themeFill="accent1" w:themeFillTint="99"/>
            <w:vAlign w:val="center"/>
          </w:tcPr>
          <w:p w14:paraId="1E41F973" w14:textId="6F8BE560" w:rsidR="005C6FFC" w:rsidRPr="00ED1996" w:rsidRDefault="005C6FFC" w:rsidP="00E1728B">
            <w:pPr>
              <w:rPr>
                <w:rFonts w:ascii="Garamond" w:hAnsi="Garamond" w:cs="Arial"/>
                <w:b/>
                <w:sz w:val="22"/>
                <w:szCs w:val="22"/>
              </w:rPr>
            </w:pPr>
            <w:r w:rsidRPr="00ED1996">
              <w:rPr>
                <w:rFonts w:ascii="Garamond" w:hAnsi="Garamond" w:cs="Arial"/>
                <w:b/>
                <w:sz w:val="28"/>
                <w:szCs w:val="22"/>
              </w:rPr>
              <w:t>Unit III Quiz: Due Sunday, March 1</w:t>
            </w:r>
            <w:r w:rsidR="00266E3F" w:rsidRPr="00ED1996">
              <w:rPr>
                <w:rFonts w:ascii="Garamond" w:hAnsi="Garamond" w:cs="Arial"/>
                <w:b/>
                <w:sz w:val="28"/>
                <w:szCs w:val="22"/>
              </w:rPr>
              <w:t>2</w:t>
            </w:r>
            <w:r w:rsidRPr="00ED1996">
              <w:rPr>
                <w:rFonts w:ascii="Garamond" w:hAnsi="Garamond" w:cs="Arial"/>
                <w:b/>
                <w:sz w:val="28"/>
                <w:szCs w:val="22"/>
                <w:vertAlign w:val="superscript"/>
              </w:rPr>
              <w:t>th</w:t>
            </w:r>
          </w:p>
        </w:tc>
      </w:tr>
      <w:tr w:rsidR="00CF68BA" w:rsidRPr="00ED1996" w14:paraId="33865A31" w14:textId="77777777" w:rsidTr="0008238E">
        <w:tc>
          <w:tcPr>
            <w:tcW w:w="10620" w:type="dxa"/>
            <w:gridSpan w:val="3"/>
            <w:shd w:val="clear" w:color="auto" w:fill="auto"/>
          </w:tcPr>
          <w:p w14:paraId="14F5C4AA" w14:textId="2EB03B74" w:rsidR="00CF68BA" w:rsidRPr="00ED1996" w:rsidRDefault="00CF68BA" w:rsidP="00E1728B">
            <w:pPr>
              <w:rPr>
                <w:rFonts w:ascii="Garamond" w:hAnsi="Garamond" w:cs="Arial"/>
                <w:b/>
                <w:sz w:val="40"/>
                <w:szCs w:val="22"/>
              </w:rPr>
            </w:pPr>
            <w:r w:rsidRPr="00ED1996">
              <w:rPr>
                <w:rFonts w:ascii="Garamond" w:hAnsi="Garamond" w:cs="Arial"/>
                <w:b/>
                <w:sz w:val="40"/>
                <w:szCs w:val="22"/>
              </w:rPr>
              <w:t>Unit IV: Communication Opportunities and Recommendations</w:t>
            </w:r>
          </w:p>
        </w:tc>
      </w:tr>
      <w:tr w:rsidR="00AD7AD9" w:rsidRPr="00ED1996" w14:paraId="13DF7D06" w14:textId="77777777" w:rsidTr="00E1728B">
        <w:tc>
          <w:tcPr>
            <w:tcW w:w="1080" w:type="dxa"/>
            <w:shd w:val="clear" w:color="auto" w:fill="auto"/>
          </w:tcPr>
          <w:p w14:paraId="144CAC40" w14:textId="6CB8D2F0" w:rsidR="00AD7AD9" w:rsidRPr="00ED1996" w:rsidRDefault="00716687" w:rsidP="00E1728B">
            <w:pPr>
              <w:rPr>
                <w:rFonts w:ascii="Garamond" w:hAnsi="Garamond" w:cs="Arial"/>
                <w:sz w:val="22"/>
                <w:szCs w:val="22"/>
              </w:rPr>
            </w:pPr>
            <w:r w:rsidRPr="00ED1996">
              <w:rPr>
                <w:rFonts w:ascii="Garamond" w:hAnsi="Garamond" w:cs="Arial"/>
                <w:sz w:val="22"/>
                <w:szCs w:val="22"/>
              </w:rPr>
              <w:t>M: 03/1</w:t>
            </w:r>
            <w:r w:rsidR="003A7A25" w:rsidRPr="00ED1996">
              <w:rPr>
                <w:rFonts w:ascii="Garamond" w:hAnsi="Garamond" w:cs="Arial"/>
                <w:sz w:val="22"/>
                <w:szCs w:val="22"/>
              </w:rPr>
              <w:t>3</w:t>
            </w:r>
          </w:p>
        </w:tc>
        <w:tc>
          <w:tcPr>
            <w:tcW w:w="4860" w:type="dxa"/>
            <w:tcBorders>
              <w:bottom w:val="single" w:sz="6" w:space="0" w:color="auto"/>
            </w:tcBorders>
            <w:shd w:val="clear" w:color="auto" w:fill="auto"/>
          </w:tcPr>
          <w:p w14:paraId="505C7753" w14:textId="77777777" w:rsidR="003A7A25" w:rsidRPr="00ED1996" w:rsidRDefault="003A7A25" w:rsidP="00E1728B">
            <w:pPr>
              <w:rPr>
                <w:rFonts w:ascii="Garamond" w:hAnsi="Garamond" w:cs="Arial"/>
                <w:sz w:val="22"/>
                <w:szCs w:val="22"/>
              </w:rPr>
            </w:pPr>
            <w:r w:rsidRPr="00ED1996">
              <w:rPr>
                <w:rFonts w:ascii="Garamond" w:hAnsi="Garamond" w:cs="Arial"/>
                <w:sz w:val="22"/>
                <w:szCs w:val="22"/>
              </w:rPr>
              <w:t>Clinical Applications of Electrophysiology with Children</w:t>
            </w:r>
          </w:p>
          <w:p w14:paraId="11511582" w14:textId="13E603B7" w:rsidR="003A7A25" w:rsidRPr="00ED1996" w:rsidRDefault="003A7A25" w:rsidP="00E1728B">
            <w:pPr>
              <w:rPr>
                <w:rFonts w:ascii="Garamond" w:hAnsi="Garamond" w:cs="Arial"/>
                <w:sz w:val="22"/>
                <w:szCs w:val="22"/>
              </w:rPr>
            </w:pPr>
            <w:r w:rsidRPr="00ED1996">
              <w:rPr>
                <w:rFonts w:ascii="Garamond" w:hAnsi="Garamond" w:cs="Arial"/>
                <w:sz w:val="22"/>
                <w:szCs w:val="22"/>
              </w:rPr>
              <w:t>Amy Hartman, Au.D.</w:t>
            </w:r>
          </w:p>
          <w:p w14:paraId="5C78C6A6" w14:textId="39344765" w:rsidR="00AD7AD9" w:rsidRPr="00ED1996" w:rsidRDefault="00AD7AD9" w:rsidP="00E1728B">
            <w:pPr>
              <w:rPr>
                <w:rFonts w:ascii="Garamond" w:hAnsi="Garamond" w:cs="Arial"/>
                <w:sz w:val="22"/>
                <w:szCs w:val="22"/>
              </w:rPr>
            </w:pPr>
          </w:p>
        </w:tc>
        <w:tc>
          <w:tcPr>
            <w:tcW w:w="4680" w:type="dxa"/>
            <w:tcBorders>
              <w:bottom w:val="single" w:sz="6" w:space="0" w:color="auto"/>
            </w:tcBorders>
            <w:shd w:val="clear" w:color="auto" w:fill="auto"/>
          </w:tcPr>
          <w:p w14:paraId="05146551" w14:textId="56B86002" w:rsidR="003A7A25" w:rsidRPr="00ED1996" w:rsidRDefault="003A7A25" w:rsidP="00E1728B">
            <w:pPr>
              <w:rPr>
                <w:rFonts w:ascii="Garamond" w:hAnsi="Garamond" w:cs="Arial"/>
                <w:sz w:val="22"/>
                <w:szCs w:val="22"/>
              </w:rPr>
            </w:pPr>
          </w:p>
          <w:p w14:paraId="2069BF60" w14:textId="7A294078" w:rsidR="00AD7AD9" w:rsidRPr="00ED1996" w:rsidRDefault="00AD7AD9" w:rsidP="00E1728B">
            <w:pPr>
              <w:rPr>
                <w:rFonts w:ascii="Garamond" w:hAnsi="Garamond" w:cs="Arial"/>
                <w:sz w:val="22"/>
                <w:szCs w:val="22"/>
              </w:rPr>
            </w:pPr>
          </w:p>
        </w:tc>
      </w:tr>
      <w:tr w:rsidR="00AD7AD9" w:rsidRPr="00ED1996" w14:paraId="054DABEC" w14:textId="77777777" w:rsidTr="00E1728B">
        <w:tc>
          <w:tcPr>
            <w:tcW w:w="1080" w:type="dxa"/>
            <w:shd w:val="clear" w:color="auto" w:fill="auto"/>
          </w:tcPr>
          <w:p w14:paraId="1D374685" w14:textId="376D4325" w:rsidR="00AD7AD9" w:rsidRPr="00ED1996" w:rsidRDefault="00AD7AD9" w:rsidP="00E1728B">
            <w:pPr>
              <w:rPr>
                <w:rFonts w:ascii="Garamond" w:hAnsi="Garamond" w:cs="Arial"/>
                <w:sz w:val="22"/>
                <w:szCs w:val="22"/>
              </w:rPr>
            </w:pPr>
            <w:r w:rsidRPr="00ED1996">
              <w:rPr>
                <w:rFonts w:ascii="Garamond" w:hAnsi="Garamond" w:cs="Arial"/>
                <w:sz w:val="22"/>
                <w:szCs w:val="22"/>
              </w:rPr>
              <w:t>W: 03/1</w:t>
            </w:r>
            <w:r w:rsidR="003A7A25" w:rsidRPr="00ED1996">
              <w:rPr>
                <w:rFonts w:ascii="Garamond" w:hAnsi="Garamond" w:cs="Arial"/>
                <w:sz w:val="22"/>
                <w:szCs w:val="22"/>
              </w:rPr>
              <w:t>5</w:t>
            </w:r>
          </w:p>
        </w:tc>
        <w:tc>
          <w:tcPr>
            <w:tcW w:w="4860" w:type="dxa"/>
            <w:tcBorders>
              <w:bottom w:val="single" w:sz="6" w:space="0" w:color="auto"/>
            </w:tcBorders>
            <w:shd w:val="clear" w:color="auto" w:fill="auto"/>
          </w:tcPr>
          <w:p w14:paraId="45B430CF" w14:textId="77777777" w:rsidR="003A7A25" w:rsidRPr="00ED1996" w:rsidRDefault="003A7A25" w:rsidP="00E1728B">
            <w:pPr>
              <w:rPr>
                <w:rFonts w:ascii="Garamond" w:hAnsi="Garamond" w:cs="Arial"/>
                <w:sz w:val="22"/>
                <w:szCs w:val="22"/>
              </w:rPr>
            </w:pPr>
            <w:r w:rsidRPr="00ED1996">
              <w:rPr>
                <w:rFonts w:ascii="Garamond" w:hAnsi="Garamond" w:cs="Arial"/>
                <w:sz w:val="22"/>
                <w:szCs w:val="22"/>
              </w:rPr>
              <w:t>Early Intervention &amp; Newborn Hearing Screening</w:t>
            </w:r>
          </w:p>
          <w:p w14:paraId="1DE33D23" w14:textId="618B1578" w:rsidR="003A7A25" w:rsidRPr="00ED1996" w:rsidRDefault="003A7A25" w:rsidP="00E1728B">
            <w:pPr>
              <w:rPr>
                <w:rFonts w:ascii="Garamond" w:hAnsi="Garamond" w:cs="Arial"/>
                <w:sz w:val="22"/>
                <w:szCs w:val="22"/>
              </w:rPr>
            </w:pPr>
            <w:r w:rsidRPr="00ED1996">
              <w:rPr>
                <w:rFonts w:ascii="Garamond" w:eastAsia="Garamond,Arial" w:hAnsi="Garamond" w:cs="Garamond,Arial"/>
                <w:sz w:val="22"/>
                <w:szCs w:val="22"/>
              </w:rPr>
              <w:t>Amy Hartman, Au.D.</w:t>
            </w:r>
            <w:r w:rsidR="00AD7AD9" w:rsidRPr="00ED1996">
              <w:rPr>
                <w:rFonts w:ascii="Garamond" w:hAnsi="Garamond" w:cs="Arial"/>
                <w:sz w:val="22"/>
                <w:szCs w:val="22"/>
              </w:rPr>
              <w:t xml:space="preserve"> </w:t>
            </w:r>
          </w:p>
          <w:p w14:paraId="6C99158F" w14:textId="71301864" w:rsidR="00AD7AD9" w:rsidRPr="00ED1996" w:rsidRDefault="00AD7AD9" w:rsidP="00E1728B">
            <w:pPr>
              <w:rPr>
                <w:rFonts w:ascii="Garamond" w:hAnsi="Garamond" w:cs="Arial"/>
                <w:sz w:val="22"/>
                <w:szCs w:val="22"/>
              </w:rPr>
            </w:pPr>
          </w:p>
        </w:tc>
        <w:tc>
          <w:tcPr>
            <w:tcW w:w="4680" w:type="dxa"/>
            <w:tcBorders>
              <w:bottom w:val="single" w:sz="6" w:space="0" w:color="auto"/>
            </w:tcBorders>
            <w:shd w:val="clear" w:color="auto" w:fill="auto"/>
          </w:tcPr>
          <w:p w14:paraId="0FDC155F" w14:textId="77777777" w:rsidR="003A7A25" w:rsidRPr="00ED1996" w:rsidRDefault="003A7A25" w:rsidP="00E1728B">
            <w:pPr>
              <w:rPr>
                <w:rFonts w:ascii="Garamond" w:hAnsi="Garamond" w:cs="Arial"/>
                <w:sz w:val="22"/>
                <w:szCs w:val="22"/>
              </w:rPr>
            </w:pPr>
            <w:r w:rsidRPr="00ED1996">
              <w:rPr>
                <w:rFonts w:ascii="Garamond" w:hAnsi="Garamond" w:cs="Arial"/>
                <w:sz w:val="22"/>
                <w:szCs w:val="22"/>
              </w:rPr>
              <w:t xml:space="preserve">- </w:t>
            </w:r>
            <w:proofErr w:type="spellStart"/>
            <w:r w:rsidRPr="00ED1996">
              <w:rPr>
                <w:rFonts w:ascii="Garamond" w:hAnsi="Garamond" w:cs="Arial"/>
                <w:sz w:val="22"/>
                <w:szCs w:val="22"/>
              </w:rPr>
              <w:t>Madell</w:t>
            </w:r>
            <w:proofErr w:type="spellEnd"/>
            <w:r w:rsidRPr="00ED1996">
              <w:rPr>
                <w:rFonts w:ascii="Garamond" w:hAnsi="Garamond" w:cs="Arial"/>
                <w:sz w:val="22"/>
                <w:szCs w:val="22"/>
              </w:rPr>
              <w:t xml:space="preserve"> and </w:t>
            </w:r>
            <w:proofErr w:type="spellStart"/>
            <w:r w:rsidRPr="00ED1996">
              <w:rPr>
                <w:rFonts w:ascii="Garamond" w:hAnsi="Garamond" w:cs="Arial"/>
                <w:sz w:val="22"/>
                <w:szCs w:val="22"/>
              </w:rPr>
              <w:t>Flexer</w:t>
            </w:r>
            <w:proofErr w:type="spellEnd"/>
            <w:r w:rsidRPr="00ED1996">
              <w:rPr>
                <w:rFonts w:ascii="Garamond" w:hAnsi="Garamond" w:cs="Arial"/>
                <w:sz w:val="22"/>
                <w:szCs w:val="22"/>
              </w:rPr>
              <w:t>, Chapters 5 &amp; 27</w:t>
            </w:r>
          </w:p>
          <w:p w14:paraId="092C9184" w14:textId="7FD35DF4" w:rsidR="003A7A25" w:rsidRPr="00ED1996" w:rsidRDefault="003A7A25" w:rsidP="00E1728B">
            <w:pPr>
              <w:rPr>
                <w:rFonts w:ascii="Garamond" w:hAnsi="Garamond" w:cs="Arial"/>
                <w:sz w:val="22"/>
                <w:szCs w:val="22"/>
              </w:rPr>
            </w:pPr>
            <w:r w:rsidRPr="00ED1996">
              <w:rPr>
                <w:rFonts w:ascii="Garamond" w:hAnsi="Garamond" w:cs="Arial"/>
                <w:sz w:val="22"/>
                <w:szCs w:val="22"/>
              </w:rPr>
              <w:t>- N</w:t>
            </w:r>
            <w:r w:rsidR="00B05C3B" w:rsidRPr="00ED1996">
              <w:rPr>
                <w:rFonts w:ascii="Garamond" w:hAnsi="Garamond" w:cs="Arial"/>
                <w:sz w:val="22"/>
                <w:szCs w:val="22"/>
              </w:rPr>
              <w:t>IH Consensus Statement (Canvas</w:t>
            </w:r>
            <w:r w:rsidRPr="00ED1996">
              <w:rPr>
                <w:rFonts w:ascii="Garamond" w:hAnsi="Garamond" w:cs="Arial"/>
                <w:sz w:val="22"/>
                <w:szCs w:val="22"/>
              </w:rPr>
              <w:t>)</w:t>
            </w:r>
          </w:p>
          <w:p w14:paraId="0DD72AAE" w14:textId="719186B5" w:rsidR="003A7A25" w:rsidRPr="00ED1996" w:rsidRDefault="003A7A25" w:rsidP="00E1728B">
            <w:pPr>
              <w:rPr>
                <w:rFonts w:ascii="Garamond" w:hAnsi="Garamond" w:cs="Arial"/>
                <w:sz w:val="22"/>
                <w:szCs w:val="22"/>
              </w:rPr>
            </w:pPr>
            <w:r w:rsidRPr="00ED1996">
              <w:rPr>
                <w:rFonts w:ascii="Garamond" w:hAnsi="Garamond" w:cs="Arial"/>
                <w:sz w:val="22"/>
                <w:szCs w:val="22"/>
              </w:rPr>
              <w:t xml:space="preserve">- NIH Healthy People, 2010 </w:t>
            </w:r>
            <w:r w:rsidR="00B05C3B" w:rsidRPr="00ED1996">
              <w:rPr>
                <w:rFonts w:ascii="Garamond" w:hAnsi="Garamond" w:cs="Arial"/>
                <w:sz w:val="22"/>
                <w:szCs w:val="22"/>
              </w:rPr>
              <w:t>(Canvas</w:t>
            </w:r>
            <w:r w:rsidRPr="00ED1996">
              <w:rPr>
                <w:rFonts w:ascii="Garamond" w:hAnsi="Garamond" w:cs="Arial"/>
                <w:sz w:val="22"/>
                <w:szCs w:val="22"/>
              </w:rPr>
              <w:t>)</w:t>
            </w:r>
          </w:p>
          <w:p w14:paraId="128D11C2" w14:textId="68288AA1" w:rsidR="003A7A25" w:rsidRPr="00ED1996" w:rsidRDefault="003A7A25" w:rsidP="00E1728B">
            <w:pPr>
              <w:rPr>
                <w:rFonts w:ascii="Garamond" w:hAnsi="Garamond" w:cs="Arial"/>
                <w:sz w:val="22"/>
                <w:szCs w:val="22"/>
              </w:rPr>
            </w:pPr>
            <w:r w:rsidRPr="00ED1996">
              <w:rPr>
                <w:rFonts w:ascii="Garamond" w:hAnsi="Garamond" w:cs="Arial"/>
                <w:sz w:val="22"/>
                <w:szCs w:val="22"/>
              </w:rPr>
              <w:t>- JCIH 2</w:t>
            </w:r>
            <w:r w:rsidR="00B05C3B" w:rsidRPr="00ED1996">
              <w:rPr>
                <w:rFonts w:ascii="Garamond" w:hAnsi="Garamond" w:cs="Arial"/>
                <w:sz w:val="22"/>
                <w:szCs w:val="22"/>
              </w:rPr>
              <w:t>007 Position Statement (Canvas</w:t>
            </w:r>
            <w:r w:rsidRPr="00ED1996">
              <w:rPr>
                <w:rFonts w:ascii="Garamond" w:hAnsi="Garamond" w:cs="Arial"/>
                <w:sz w:val="22"/>
                <w:szCs w:val="22"/>
              </w:rPr>
              <w:t>)</w:t>
            </w:r>
          </w:p>
          <w:p w14:paraId="4CA20A20" w14:textId="63FBE9BA" w:rsidR="003A7A25" w:rsidRPr="00ED1996" w:rsidRDefault="003A7A25" w:rsidP="00E1728B">
            <w:pPr>
              <w:rPr>
                <w:rFonts w:ascii="Garamond" w:hAnsi="Garamond" w:cs="Arial"/>
                <w:sz w:val="22"/>
                <w:szCs w:val="22"/>
              </w:rPr>
            </w:pPr>
            <w:r w:rsidRPr="00ED1996">
              <w:rPr>
                <w:rFonts w:ascii="Garamond" w:hAnsi="Garamond" w:cs="Arial"/>
                <w:sz w:val="22"/>
                <w:szCs w:val="22"/>
              </w:rPr>
              <w:t>- Supplement to the JCIH 2</w:t>
            </w:r>
            <w:r w:rsidR="00B05C3B" w:rsidRPr="00ED1996">
              <w:rPr>
                <w:rFonts w:ascii="Garamond" w:hAnsi="Garamond" w:cs="Arial"/>
                <w:sz w:val="22"/>
                <w:szCs w:val="22"/>
              </w:rPr>
              <w:t>007 Position Statement (Canvas</w:t>
            </w:r>
            <w:r w:rsidRPr="00ED1996">
              <w:rPr>
                <w:rFonts w:ascii="Garamond" w:hAnsi="Garamond" w:cs="Arial"/>
                <w:sz w:val="22"/>
                <w:szCs w:val="22"/>
              </w:rPr>
              <w:t>)</w:t>
            </w:r>
          </w:p>
          <w:p w14:paraId="47DD0676" w14:textId="3F22DB47" w:rsidR="00AD7AD9" w:rsidRPr="00ED1996" w:rsidRDefault="00AD7AD9" w:rsidP="00E1728B">
            <w:pPr>
              <w:rPr>
                <w:rFonts w:ascii="Garamond" w:hAnsi="Garamond" w:cs="Arial"/>
                <w:sz w:val="22"/>
                <w:szCs w:val="22"/>
              </w:rPr>
            </w:pPr>
          </w:p>
        </w:tc>
      </w:tr>
      <w:tr w:rsidR="00AD7AD9" w:rsidRPr="00ED1996" w14:paraId="3EFFD143" w14:textId="77777777" w:rsidTr="432BC4FA">
        <w:trPr>
          <w:trHeight w:val="758"/>
        </w:trPr>
        <w:tc>
          <w:tcPr>
            <w:tcW w:w="1080" w:type="dxa"/>
            <w:shd w:val="clear" w:color="auto" w:fill="D9D9D9" w:themeFill="background1" w:themeFillShade="D9"/>
            <w:vAlign w:val="center"/>
          </w:tcPr>
          <w:p w14:paraId="5D349206" w14:textId="09DF1FC1" w:rsidR="00AD7AD9" w:rsidRPr="00ED1996" w:rsidRDefault="00AD7AD9" w:rsidP="00E1728B">
            <w:pPr>
              <w:rPr>
                <w:rFonts w:ascii="Garamond" w:hAnsi="Garamond" w:cs="Arial"/>
                <w:sz w:val="22"/>
                <w:szCs w:val="22"/>
              </w:rPr>
            </w:pPr>
            <w:r w:rsidRPr="00ED1996">
              <w:rPr>
                <w:rFonts w:ascii="Garamond" w:hAnsi="Garamond" w:cs="Arial"/>
                <w:sz w:val="22"/>
                <w:szCs w:val="22"/>
              </w:rPr>
              <w:t>03/2</w:t>
            </w:r>
            <w:r w:rsidR="003A7A25" w:rsidRPr="00ED1996">
              <w:rPr>
                <w:rFonts w:ascii="Garamond" w:hAnsi="Garamond" w:cs="Arial"/>
                <w:sz w:val="22"/>
                <w:szCs w:val="22"/>
              </w:rPr>
              <w:t>0</w:t>
            </w:r>
            <w:r w:rsidRPr="00ED1996">
              <w:rPr>
                <w:rFonts w:ascii="Garamond" w:hAnsi="Garamond" w:cs="Arial"/>
                <w:sz w:val="22"/>
                <w:szCs w:val="22"/>
              </w:rPr>
              <w:t xml:space="preserve"> 03/2</w:t>
            </w:r>
            <w:r w:rsidR="003A7A25" w:rsidRPr="00ED1996">
              <w:rPr>
                <w:rFonts w:ascii="Garamond" w:hAnsi="Garamond" w:cs="Arial"/>
                <w:sz w:val="22"/>
                <w:szCs w:val="22"/>
              </w:rPr>
              <w:t>2</w:t>
            </w:r>
          </w:p>
        </w:tc>
        <w:tc>
          <w:tcPr>
            <w:tcW w:w="9540" w:type="dxa"/>
            <w:gridSpan w:val="2"/>
            <w:shd w:val="clear" w:color="auto" w:fill="D9D9D9" w:themeFill="background1" w:themeFillShade="D9"/>
            <w:vAlign w:val="center"/>
          </w:tcPr>
          <w:p w14:paraId="688B31BB" w14:textId="4E20D92B" w:rsidR="00AD7AD9" w:rsidRPr="00ED1996" w:rsidRDefault="00AD7AD9" w:rsidP="00E1728B">
            <w:pPr>
              <w:rPr>
                <w:rFonts w:ascii="Garamond" w:hAnsi="Garamond" w:cs="Arial"/>
                <w:b/>
                <w:sz w:val="22"/>
                <w:szCs w:val="22"/>
              </w:rPr>
            </w:pPr>
            <w:r w:rsidRPr="00ED1996">
              <w:rPr>
                <w:rFonts w:ascii="Garamond" w:hAnsi="Garamond" w:cs="Arial"/>
                <w:b/>
                <w:sz w:val="32"/>
                <w:szCs w:val="22"/>
              </w:rPr>
              <w:t>Spring Break</w:t>
            </w:r>
          </w:p>
        </w:tc>
      </w:tr>
      <w:tr w:rsidR="00CF68BA" w:rsidRPr="00ED1996" w14:paraId="63FE9D79" w14:textId="77777777" w:rsidTr="00671730">
        <w:tc>
          <w:tcPr>
            <w:tcW w:w="10620" w:type="dxa"/>
            <w:gridSpan w:val="3"/>
            <w:shd w:val="clear" w:color="auto" w:fill="auto"/>
          </w:tcPr>
          <w:p w14:paraId="53B1B877" w14:textId="18F1E41F" w:rsidR="00CF68BA" w:rsidRPr="00ED1996" w:rsidRDefault="00CF68BA" w:rsidP="00E1728B">
            <w:pPr>
              <w:rPr>
                <w:rFonts w:ascii="Garamond" w:hAnsi="Garamond" w:cs="Arial"/>
                <w:sz w:val="22"/>
                <w:szCs w:val="22"/>
              </w:rPr>
            </w:pPr>
            <w:r w:rsidRPr="00ED1996">
              <w:rPr>
                <w:rFonts w:ascii="Garamond" w:hAnsi="Garamond" w:cs="Arial"/>
                <w:b/>
                <w:sz w:val="40"/>
                <w:szCs w:val="22"/>
              </w:rPr>
              <w:t>Unit V: EHDI</w:t>
            </w:r>
          </w:p>
        </w:tc>
      </w:tr>
      <w:tr w:rsidR="0002754C" w:rsidRPr="00ED1996" w14:paraId="6433594D" w14:textId="77777777" w:rsidTr="00E1728B">
        <w:tc>
          <w:tcPr>
            <w:tcW w:w="1080" w:type="dxa"/>
            <w:shd w:val="clear" w:color="auto" w:fill="auto"/>
          </w:tcPr>
          <w:p w14:paraId="0BA1B9D8" w14:textId="54C9259F" w:rsidR="0002754C" w:rsidRPr="00ED1996" w:rsidRDefault="0002754C" w:rsidP="00E1728B">
            <w:pPr>
              <w:rPr>
                <w:rFonts w:ascii="Garamond" w:hAnsi="Garamond" w:cs="Arial"/>
                <w:sz w:val="22"/>
                <w:szCs w:val="22"/>
              </w:rPr>
            </w:pPr>
            <w:r w:rsidRPr="00ED1996">
              <w:rPr>
                <w:rFonts w:ascii="Garamond" w:hAnsi="Garamond" w:cs="Arial"/>
                <w:sz w:val="22"/>
                <w:szCs w:val="22"/>
              </w:rPr>
              <w:t>M:03/2</w:t>
            </w:r>
            <w:r w:rsidR="003A7A25" w:rsidRPr="00ED1996">
              <w:rPr>
                <w:rFonts w:ascii="Garamond" w:hAnsi="Garamond" w:cs="Arial"/>
                <w:sz w:val="22"/>
                <w:szCs w:val="22"/>
              </w:rPr>
              <w:t>7</w:t>
            </w:r>
          </w:p>
        </w:tc>
        <w:tc>
          <w:tcPr>
            <w:tcW w:w="4860" w:type="dxa"/>
            <w:shd w:val="clear" w:color="auto" w:fill="auto"/>
          </w:tcPr>
          <w:p w14:paraId="02E6B420" w14:textId="77777777" w:rsidR="003A7A25" w:rsidRPr="00ED1996" w:rsidRDefault="003A7A25" w:rsidP="00E1728B">
            <w:pPr>
              <w:rPr>
                <w:rFonts w:ascii="Garamond" w:hAnsi="Garamond" w:cs="Arial"/>
                <w:sz w:val="22"/>
                <w:szCs w:val="22"/>
              </w:rPr>
            </w:pPr>
            <w:r w:rsidRPr="00ED1996">
              <w:rPr>
                <w:rFonts w:ascii="Garamond" w:eastAsia="Garamond,Arial" w:hAnsi="Garamond" w:cs="Garamond,Arial"/>
                <w:sz w:val="22"/>
                <w:szCs w:val="22"/>
              </w:rPr>
              <w:t>Communication Opportunities</w:t>
            </w:r>
          </w:p>
          <w:p w14:paraId="37D99847" w14:textId="6798EFB0" w:rsidR="0002754C" w:rsidRPr="00ED1996" w:rsidRDefault="003A7A25" w:rsidP="00E1728B">
            <w:pPr>
              <w:rPr>
                <w:rFonts w:ascii="Garamond" w:hAnsi="Garamond" w:cs="Arial"/>
                <w:sz w:val="22"/>
                <w:szCs w:val="22"/>
              </w:rPr>
            </w:pPr>
            <w:r w:rsidRPr="00ED1996">
              <w:rPr>
                <w:rFonts w:ascii="Garamond" w:hAnsi="Garamond" w:cs="Arial"/>
                <w:sz w:val="22"/>
                <w:szCs w:val="22"/>
              </w:rPr>
              <w:t>Jon C. Douglas, Au.D.</w:t>
            </w:r>
          </w:p>
        </w:tc>
        <w:tc>
          <w:tcPr>
            <w:tcW w:w="4680" w:type="dxa"/>
            <w:shd w:val="clear" w:color="auto" w:fill="auto"/>
          </w:tcPr>
          <w:p w14:paraId="7C9AD7A3" w14:textId="77777777" w:rsidR="003A7A25" w:rsidRPr="00ED1996" w:rsidRDefault="0002754C" w:rsidP="00E1728B">
            <w:pPr>
              <w:rPr>
                <w:rFonts w:ascii="Garamond" w:hAnsi="Garamond" w:cs="Arial"/>
                <w:sz w:val="22"/>
                <w:szCs w:val="22"/>
              </w:rPr>
            </w:pPr>
            <w:r w:rsidRPr="00ED1996">
              <w:rPr>
                <w:rFonts w:ascii="Garamond" w:hAnsi="Garamond" w:cs="Arial"/>
                <w:sz w:val="22"/>
                <w:szCs w:val="22"/>
              </w:rPr>
              <w:t xml:space="preserve">- </w:t>
            </w:r>
            <w:proofErr w:type="spellStart"/>
            <w:r w:rsidR="003A7A25" w:rsidRPr="00ED1996">
              <w:rPr>
                <w:rFonts w:ascii="Garamond" w:hAnsi="Garamond" w:cs="Arial"/>
                <w:sz w:val="22"/>
                <w:szCs w:val="22"/>
              </w:rPr>
              <w:t>Madell</w:t>
            </w:r>
            <w:proofErr w:type="spellEnd"/>
            <w:r w:rsidR="003A7A25" w:rsidRPr="00ED1996">
              <w:rPr>
                <w:rFonts w:ascii="Garamond" w:hAnsi="Garamond" w:cs="Arial"/>
                <w:sz w:val="22"/>
                <w:szCs w:val="22"/>
              </w:rPr>
              <w:t xml:space="preserve"> and </w:t>
            </w:r>
            <w:proofErr w:type="spellStart"/>
            <w:r w:rsidR="003A7A25" w:rsidRPr="00ED1996">
              <w:rPr>
                <w:rFonts w:ascii="Garamond" w:hAnsi="Garamond" w:cs="Arial"/>
                <w:sz w:val="22"/>
                <w:szCs w:val="22"/>
              </w:rPr>
              <w:t>Flexer</w:t>
            </w:r>
            <w:proofErr w:type="spellEnd"/>
            <w:r w:rsidR="003A7A25" w:rsidRPr="00ED1996">
              <w:rPr>
                <w:rFonts w:ascii="Garamond" w:hAnsi="Garamond" w:cs="Arial"/>
                <w:sz w:val="22"/>
                <w:szCs w:val="22"/>
              </w:rPr>
              <w:t xml:space="preserve">, Chapter 26, 28, 29, 30, </w:t>
            </w:r>
          </w:p>
          <w:p w14:paraId="5B4F716A" w14:textId="77777777" w:rsidR="003A7A25" w:rsidRPr="00ED1996" w:rsidRDefault="003A7A25" w:rsidP="00E1728B">
            <w:pPr>
              <w:rPr>
                <w:rFonts w:ascii="Garamond" w:hAnsi="Garamond" w:cs="Arial"/>
                <w:sz w:val="22"/>
                <w:szCs w:val="22"/>
              </w:rPr>
            </w:pPr>
            <w:r w:rsidRPr="00ED1996">
              <w:rPr>
                <w:rFonts w:ascii="Garamond" w:hAnsi="Garamond" w:cs="Arial"/>
                <w:sz w:val="22"/>
                <w:szCs w:val="22"/>
              </w:rPr>
              <w:t>- Wisconsin Sound Beginnings</w:t>
            </w:r>
          </w:p>
          <w:p w14:paraId="11BECA40" w14:textId="77777777" w:rsidR="003A7A25" w:rsidRPr="00ED1996" w:rsidRDefault="003A7A25" w:rsidP="00E1728B">
            <w:pPr>
              <w:rPr>
                <w:rFonts w:ascii="Garamond" w:hAnsi="Garamond" w:cs="Arial"/>
                <w:sz w:val="22"/>
                <w:szCs w:val="22"/>
              </w:rPr>
            </w:pPr>
            <w:r w:rsidRPr="00ED1996">
              <w:rPr>
                <w:rFonts w:ascii="Garamond" w:hAnsi="Garamond" w:cs="Arial"/>
                <w:sz w:val="22"/>
                <w:szCs w:val="22"/>
              </w:rPr>
              <w:t>- Special Education Eligibility</w:t>
            </w:r>
          </w:p>
          <w:p w14:paraId="5F61AB73" w14:textId="77777777" w:rsidR="003A7A25" w:rsidRPr="00ED1996" w:rsidRDefault="003A7A25" w:rsidP="00E1728B">
            <w:pPr>
              <w:rPr>
                <w:rFonts w:ascii="Garamond" w:hAnsi="Garamond" w:cs="Arial"/>
                <w:sz w:val="22"/>
                <w:szCs w:val="22"/>
              </w:rPr>
            </w:pPr>
            <w:r w:rsidRPr="00ED1996">
              <w:rPr>
                <w:rFonts w:ascii="Garamond" w:hAnsi="Garamond" w:cs="Arial"/>
                <w:sz w:val="22"/>
                <w:szCs w:val="22"/>
              </w:rPr>
              <w:t>- WESP-DHH</w:t>
            </w:r>
          </w:p>
          <w:p w14:paraId="40FB4F71" w14:textId="77777777" w:rsidR="003A7A25" w:rsidRPr="00ED1996" w:rsidRDefault="003A7A25" w:rsidP="00E1728B">
            <w:pPr>
              <w:rPr>
                <w:rFonts w:ascii="Garamond" w:hAnsi="Garamond" w:cs="Arial"/>
                <w:sz w:val="22"/>
                <w:szCs w:val="22"/>
              </w:rPr>
            </w:pPr>
            <w:r w:rsidRPr="00ED1996">
              <w:rPr>
                <w:rFonts w:ascii="Garamond" w:hAnsi="Garamond" w:cs="Arial"/>
                <w:sz w:val="22"/>
                <w:szCs w:val="22"/>
              </w:rPr>
              <w:t>- Wisconsin School for the Deaf</w:t>
            </w:r>
          </w:p>
          <w:p w14:paraId="31B3BC60" w14:textId="3F438790" w:rsidR="003A7A25" w:rsidRPr="00ED1996" w:rsidRDefault="003A7A25" w:rsidP="00E1728B">
            <w:pPr>
              <w:rPr>
                <w:rFonts w:ascii="Garamond" w:hAnsi="Garamond" w:cs="Arial"/>
                <w:sz w:val="22"/>
                <w:szCs w:val="22"/>
              </w:rPr>
            </w:pPr>
            <w:r w:rsidRPr="00ED1996">
              <w:rPr>
                <w:rFonts w:ascii="Garamond" w:hAnsi="Garamond" w:cs="Arial"/>
                <w:sz w:val="22"/>
                <w:szCs w:val="22"/>
              </w:rPr>
              <w:t xml:space="preserve">- Wisconsin Hands and Voices </w:t>
            </w:r>
          </w:p>
          <w:p w14:paraId="0BEB7D52" w14:textId="7C3642F8" w:rsidR="0002754C" w:rsidRPr="00ED1996" w:rsidRDefault="0002754C" w:rsidP="00E1728B">
            <w:pPr>
              <w:rPr>
                <w:rFonts w:ascii="Garamond" w:hAnsi="Garamond" w:cs="Arial"/>
                <w:sz w:val="22"/>
                <w:szCs w:val="22"/>
              </w:rPr>
            </w:pPr>
          </w:p>
        </w:tc>
      </w:tr>
      <w:tr w:rsidR="00E70A94" w:rsidRPr="00ED1996" w14:paraId="7DA060D7" w14:textId="77777777" w:rsidTr="432BC4FA">
        <w:trPr>
          <w:trHeight w:val="660"/>
        </w:trPr>
        <w:tc>
          <w:tcPr>
            <w:tcW w:w="10620" w:type="dxa"/>
            <w:gridSpan w:val="3"/>
            <w:tcBorders>
              <w:bottom w:val="single" w:sz="6" w:space="0" w:color="auto"/>
            </w:tcBorders>
            <w:shd w:val="clear" w:color="auto" w:fill="9CC2E5" w:themeFill="accent1" w:themeFillTint="99"/>
            <w:vAlign w:val="center"/>
          </w:tcPr>
          <w:p w14:paraId="2F0F6B9E" w14:textId="496574E1" w:rsidR="00E70A94" w:rsidRPr="00ED1996" w:rsidRDefault="00E70A94" w:rsidP="00E1728B">
            <w:pPr>
              <w:rPr>
                <w:rFonts w:ascii="Garamond" w:hAnsi="Garamond" w:cs="Arial"/>
                <w:b/>
                <w:sz w:val="22"/>
                <w:szCs w:val="22"/>
              </w:rPr>
            </w:pPr>
            <w:r w:rsidRPr="00ED1996">
              <w:rPr>
                <w:rFonts w:ascii="Garamond" w:hAnsi="Garamond" w:cs="Arial"/>
                <w:b/>
                <w:sz w:val="28"/>
                <w:szCs w:val="22"/>
              </w:rPr>
              <w:t xml:space="preserve">Unit IV &amp; V Quiz: Due Sunday, April </w:t>
            </w:r>
            <w:r w:rsidR="00266E3F" w:rsidRPr="00ED1996">
              <w:rPr>
                <w:rFonts w:ascii="Garamond" w:hAnsi="Garamond" w:cs="Arial"/>
                <w:b/>
                <w:sz w:val="28"/>
                <w:szCs w:val="22"/>
              </w:rPr>
              <w:t>2</w:t>
            </w:r>
            <w:r w:rsidR="00266E3F" w:rsidRPr="00ED1996">
              <w:rPr>
                <w:rFonts w:ascii="Garamond" w:hAnsi="Garamond" w:cs="Arial"/>
                <w:b/>
                <w:sz w:val="28"/>
                <w:szCs w:val="22"/>
                <w:vertAlign w:val="superscript"/>
              </w:rPr>
              <w:t>nd</w:t>
            </w:r>
            <w:r w:rsidR="00266E3F" w:rsidRPr="00ED1996">
              <w:rPr>
                <w:rFonts w:ascii="Garamond" w:hAnsi="Garamond" w:cs="Arial"/>
                <w:b/>
                <w:sz w:val="28"/>
                <w:szCs w:val="22"/>
              </w:rPr>
              <w:t xml:space="preserve"> </w:t>
            </w:r>
          </w:p>
        </w:tc>
      </w:tr>
      <w:tr w:rsidR="00E70A94" w:rsidRPr="00ED1996" w14:paraId="6DFFEC0E" w14:textId="77777777" w:rsidTr="432BC4FA">
        <w:trPr>
          <w:trHeight w:val="795"/>
        </w:trPr>
        <w:tc>
          <w:tcPr>
            <w:tcW w:w="10620" w:type="dxa"/>
            <w:gridSpan w:val="3"/>
            <w:shd w:val="clear" w:color="auto" w:fill="auto"/>
            <w:vAlign w:val="center"/>
          </w:tcPr>
          <w:p w14:paraId="75A8F65B" w14:textId="0DC8E497" w:rsidR="00E70A94" w:rsidRPr="00ED1996" w:rsidRDefault="00E70A94" w:rsidP="00E1728B">
            <w:pPr>
              <w:rPr>
                <w:rFonts w:ascii="Garamond" w:hAnsi="Garamond" w:cs="Arial"/>
                <w:b/>
                <w:sz w:val="22"/>
                <w:szCs w:val="22"/>
              </w:rPr>
            </w:pPr>
            <w:r w:rsidRPr="00ED1996">
              <w:rPr>
                <w:rFonts w:ascii="Garamond" w:hAnsi="Garamond" w:cs="Arial"/>
                <w:b/>
                <w:sz w:val="40"/>
                <w:szCs w:val="22"/>
              </w:rPr>
              <w:t>Unit VI: Special Considerations</w:t>
            </w:r>
          </w:p>
        </w:tc>
      </w:tr>
      <w:tr w:rsidR="0002754C" w:rsidRPr="00ED1996" w14:paraId="5C3D6A3D" w14:textId="77777777" w:rsidTr="00E1728B">
        <w:tc>
          <w:tcPr>
            <w:tcW w:w="1080" w:type="dxa"/>
            <w:shd w:val="clear" w:color="auto" w:fill="auto"/>
          </w:tcPr>
          <w:p w14:paraId="20F5C6C0" w14:textId="194DF57F" w:rsidR="0002754C" w:rsidRPr="00ED1996" w:rsidRDefault="003A7A25" w:rsidP="00E1728B">
            <w:pPr>
              <w:rPr>
                <w:rFonts w:ascii="Garamond" w:hAnsi="Garamond" w:cs="Arial"/>
                <w:sz w:val="22"/>
                <w:szCs w:val="22"/>
              </w:rPr>
            </w:pPr>
            <w:r w:rsidRPr="00ED1996">
              <w:rPr>
                <w:rFonts w:ascii="Garamond" w:hAnsi="Garamond" w:cs="Arial"/>
                <w:sz w:val="22"/>
                <w:szCs w:val="22"/>
              </w:rPr>
              <w:t>W:03/29</w:t>
            </w:r>
          </w:p>
        </w:tc>
        <w:tc>
          <w:tcPr>
            <w:tcW w:w="4860" w:type="dxa"/>
            <w:shd w:val="clear" w:color="auto" w:fill="auto"/>
          </w:tcPr>
          <w:p w14:paraId="0FD67D2F" w14:textId="0CB17161" w:rsidR="0002754C" w:rsidRPr="00ED1996" w:rsidRDefault="0002754C" w:rsidP="00E1728B">
            <w:pPr>
              <w:rPr>
                <w:rFonts w:ascii="Garamond" w:hAnsi="Garamond" w:cs="Arial"/>
                <w:sz w:val="22"/>
                <w:szCs w:val="22"/>
              </w:rPr>
            </w:pPr>
            <w:r w:rsidRPr="00ED1996">
              <w:rPr>
                <w:rFonts w:ascii="Garamond" w:hAnsi="Garamond" w:cs="Arial"/>
                <w:sz w:val="22"/>
                <w:szCs w:val="22"/>
              </w:rPr>
              <w:t xml:space="preserve">Special Considerations: </w:t>
            </w:r>
            <w:r w:rsidR="005C6FFC" w:rsidRPr="00ED1996">
              <w:rPr>
                <w:rFonts w:ascii="Garamond" w:hAnsi="Garamond" w:cs="Arial"/>
                <w:sz w:val="22"/>
                <w:szCs w:val="22"/>
              </w:rPr>
              <w:t>ANSD</w:t>
            </w:r>
          </w:p>
          <w:p w14:paraId="328D27DA" w14:textId="706CB919" w:rsidR="0002754C" w:rsidRPr="00ED1996" w:rsidRDefault="00367781" w:rsidP="00E1728B">
            <w:pPr>
              <w:rPr>
                <w:rFonts w:ascii="Garamond" w:hAnsi="Garamond" w:cs="Arial"/>
                <w:sz w:val="22"/>
                <w:szCs w:val="22"/>
              </w:rPr>
            </w:pPr>
            <w:r w:rsidRPr="00ED1996">
              <w:rPr>
                <w:rFonts w:ascii="Garamond" w:hAnsi="Garamond" w:cs="Arial"/>
                <w:sz w:val="22"/>
                <w:szCs w:val="22"/>
              </w:rPr>
              <w:t>Jon C. Douglas, Au.D.</w:t>
            </w:r>
          </w:p>
        </w:tc>
        <w:tc>
          <w:tcPr>
            <w:tcW w:w="4680" w:type="dxa"/>
            <w:shd w:val="clear" w:color="auto" w:fill="auto"/>
          </w:tcPr>
          <w:p w14:paraId="39285B25" w14:textId="2851C3D9" w:rsidR="0002754C" w:rsidRPr="00ED1996" w:rsidRDefault="0002754C" w:rsidP="00E1728B">
            <w:pPr>
              <w:rPr>
                <w:rFonts w:ascii="Garamond" w:hAnsi="Garamond" w:cs="Arial"/>
                <w:sz w:val="22"/>
                <w:szCs w:val="22"/>
              </w:rPr>
            </w:pPr>
            <w:r w:rsidRPr="00ED1996">
              <w:rPr>
                <w:rFonts w:ascii="Garamond" w:hAnsi="Garamond" w:cs="Arial"/>
                <w:sz w:val="22"/>
                <w:szCs w:val="22"/>
              </w:rPr>
              <w:t>- Guidelines f</w:t>
            </w:r>
            <w:r w:rsidR="00EA6A83" w:rsidRPr="00ED1996">
              <w:rPr>
                <w:rFonts w:ascii="Garamond" w:hAnsi="Garamond" w:cs="Arial"/>
                <w:sz w:val="22"/>
                <w:szCs w:val="22"/>
              </w:rPr>
              <w:t>or Auditory Neuropathy (Canvas</w:t>
            </w:r>
            <w:r w:rsidRPr="00ED1996">
              <w:rPr>
                <w:rFonts w:ascii="Garamond" w:hAnsi="Garamond" w:cs="Arial"/>
                <w:sz w:val="22"/>
                <w:szCs w:val="22"/>
              </w:rPr>
              <w:t>)</w:t>
            </w:r>
          </w:p>
        </w:tc>
      </w:tr>
      <w:tr w:rsidR="0002754C" w:rsidRPr="00ED1996" w14:paraId="2D3B93DF" w14:textId="77777777" w:rsidTr="00E1728B">
        <w:tc>
          <w:tcPr>
            <w:tcW w:w="1080" w:type="dxa"/>
            <w:shd w:val="clear" w:color="auto" w:fill="auto"/>
          </w:tcPr>
          <w:p w14:paraId="3B219129" w14:textId="61F3EB2C" w:rsidR="0002754C" w:rsidRPr="00ED1996" w:rsidRDefault="0002754C" w:rsidP="00E1728B">
            <w:pPr>
              <w:rPr>
                <w:rFonts w:ascii="Garamond" w:hAnsi="Garamond" w:cs="Arial"/>
                <w:sz w:val="22"/>
                <w:szCs w:val="22"/>
              </w:rPr>
            </w:pPr>
            <w:r w:rsidRPr="00ED1996">
              <w:rPr>
                <w:rFonts w:ascii="Garamond" w:hAnsi="Garamond" w:cs="Arial"/>
                <w:sz w:val="22"/>
                <w:szCs w:val="22"/>
              </w:rPr>
              <w:lastRenderedPageBreak/>
              <w:t>M:04/</w:t>
            </w:r>
            <w:r w:rsidR="003A7A25" w:rsidRPr="00ED1996">
              <w:rPr>
                <w:rFonts w:ascii="Garamond" w:hAnsi="Garamond" w:cs="Arial"/>
                <w:sz w:val="22"/>
                <w:szCs w:val="22"/>
              </w:rPr>
              <w:t>3</w:t>
            </w:r>
          </w:p>
        </w:tc>
        <w:tc>
          <w:tcPr>
            <w:tcW w:w="4860" w:type="dxa"/>
            <w:shd w:val="clear" w:color="auto" w:fill="auto"/>
          </w:tcPr>
          <w:p w14:paraId="11CA940F" w14:textId="1605E05B" w:rsidR="005C6FFC" w:rsidRPr="00ED1996" w:rsidRDefault="00367781" w:rsidP="00E1728B">
            <w:pPr>
              <w:rPr>
                <w:rFonts w:ascii="Garamond" w:hAnsi="Garamond" w:cs="Arial"/>
                <w:sz w:val="22"/>
                <w:szCs w:val="22"/>
              </w:rPr>
            </w:pPr>
            <w:r w:rsidRPr="00ED1996">
              <w:rPr>
                <w:rFonts w:ascii="Garamond" w:hAnsi="Garamond" w:cs="Arial"/>
                <w:sz w:val="22"/>
                <w:szCs w:val="22"/>
              </w:rPr>
              <w:t xml:space="preserve">Special Considerations:  </w:t>
            </w:r>
            <w:r w:rsidR="003A7A25" w:rsidRPr="00ED1996">
              <w:rPr>
                <w:rFonts w:ascii="Garamond" w:hAnsi="Garamond" w:cs="Arial"/>
                <w:sz w:val="22"/>
                <w:szCs w:val="22"/>
              </w:rPr>
              <w:t>CAPD</w:t>
            </w:r>
          </w:p>
          <w:p w14:paraId="239EC5D6" w14:textId="007A7F89" w:rsidR="0002754C" w:rsidRPr="00ED1996" w:rsidRDefault="005C6FFC" w:rsidP="00E1728B">
            <w:pPr>
              <w:rPr>
                <w:rFonts w:ascii="Garamond" w:hAnsi="Garamond" w:cs="Arial"/>
                <w:sz w:val="22"/>
                <w:szCs w:val="22"/>
              </w:rPr>
            </w:pPr>
            <w:r w:rsidRPr="00ED1996">
              <w:rPr>
                <w:rFonts w:ascii="Garamond" w:hAnsi="Garamond" w:cs="Arial"/>
                <w:sz w:val="22"/>
                <w:szCs w:val="22"/>
              </w:rPr>
              <w:t>Amy Hartman, Au.D.</w:t>
            </w:r>
          </w:p>
        </w:tc>
        <w:tc>
          <w:tcPr>
            <w:tcW w:w="4680" w:type="dxa"/>
            <w:shd w:val="clear" w:color="auto" w:fill="auto"/>
          </w:tcPr>
          <w:p w14:paraId="5755CA07" w14:textId="5FE2EE5E" w:rsidR="00135FFD" w:rsidRPr="00ED1996" w:rsidRDefault="00367781" w:rsidP="00E1728B">
            <w:pPr>
              <w:rPr>
                <w:rFonts w:ascii="Garamond" w:hAnsi="Garamond" w:cs="Arial"/>
                <w:sz w:val="22"/>
                <w:szCs w:val="22"/>
              </w:rPr>
            </w:pPr>
            <w:r w:rsidRPr="00ED1996">
              <w:rPr>
                <w:rFonts w:ascii="Garamond" w:hAnsi="Garamond" w:cs="Arial"/>
                <w:sz w:val="22"/>
                <w:szCs w:val="22"/>
              </w:rPr>
              <w:t xml:space="preserve">- </w:t>
            </w:r>
            <w:r w:rsidR="00135FFD" w:rsidRPr="00ED1996">
              <w:rPr>
                <w:rFonts w:ascii="Garamond" w:hAnsi="Garamond" w:cs="Arial"/>
                <w:sz w:val="22"/>
                <w:szCs w:val="22"/>
              </w:rPr>
              <w:t>ASHA, 2005</w:t>
            </w:r>
          </w:p>
          <w:p w14:paraId="11345F77" w14:textId="77777777" w:rsidR="00135FFD" w:rsidRPr="00ED1996" w:rsidRDefault="00135FFD" w:rsidP="00E1728B">
            <w:pPr>
              <w:rPr>
                <w:rFonts w:ascii="Garamond" w:hAnsi="Garamond" w:cs="Arial"/>
                <w:sz w:val="22"/>
                <w:szCs w:val="22"/>
              </w:rPr>
            </w:pPr>
            <w:r w:rsidRPr="00ED1996">
              <w:rPr>
                <w:rFonts w:ascii="Garamond" w:hAnsi="Garamond" w:cs="Arial"/>
                <w:sz w:val="22"/>
                <w:szCs w:val="22"/>
              </w:rPr>
              <w:t xml:space="preserve">- </w:t>
            </w:r>
            <w:proofErr w:type="spellStart"/>
            <w:r w:rsidRPr="00ED1996">
              <w:rPr>
                <w:rFonts w:ascii="Garamond" w:hAnsi="Garamond" w:cs="Arial"/>
                <w:sz w:val="22"/>
                <w:szCs w:val="22"/>
              </w:rPr>
              <w:t>Madell</w:t>
            </w:r>
            <w:proofErr w:type="spellEnd"/>
            <w:r w:rsidRPr="00ED1996">
              <w:rPr>
                <w:rFonts w:ascii="Garamond" w:hAnsi="Garamond" w:cs="Arial"/>
                <w:sz w:val="22"/>
                <w:szCs w:val="22"/>
              </w:rPr>
              <w:t xml:space="preserve"> and </w:t>
            </w:r>
            <w:proofErr w:type="spellStart"/>
            <w:r w:rsidRPr="00ED1996">
              <w:rPr>
                <w:rFonts w:ascii="Garamond" w:hAnsi="Garamond" w:cs="Arial"/>
                <w:sz w:val="22"/>
                <w:szCs w:val="22"/>
              </w:rPr>
              <w:t>Flexer</w:t>
            </w:r>
            <w:proofErr w:type="spellEnd"/>
            <w:r w:rsidRPr="00ED1996">
              <w:rPr>
                <w:rFonts w:ascii="Garamond" w:hAnsi="Garamond" w:cs="Arial"/>
                <w:sz w:val="22"/>
                <w:szCs w:val="22"/>
              </w:rPr>
              <w:t>, Chapter 16</w:t>
            </w:r>
          </w:p>
          <w:p w14:paraId="213F0171" w14:textId="77777777" w:rsidR="00135FFD" w:rsidRPr="00ED1996" w:rsidRDefault="00135FFD" w:rsidP="00E1728B">
            <w:pPr>
              <w:rPr>
                <w:rFonts w:ascii="Garamond" w:hAnsi="Garamond" w:cs="Arial"/>
                <w:sz w:val="22"/>
                <w:szCs w:val="22"/>
              </w:rPr>
            </w:pPr>
            <w:r w:rsidRPr="00ED1996">
              <w:rPr>
                <w:rFonts w:ascii="Garamond" w:hAnsi="Garamond" w:cs="Arial"/>
                <w:sz w:val="22"/>
                <w:szCs w:val="22"/>
              </w:rPr>
              <w:t xml:space="preserve">- </w:t>
            </w:r>
            <w:proofErr w:type="spellStart"/>
            <w:r w:rsidRPr="00ED1996">
              <w:rPr>
                <w:rFonts w:ascii="Garamond" w:hAnsi="Garamond" w:cs="Arial"/>
                <w:sz w:val="22"/>
                <w:szCs w:val="22"/>
              </w:rPr>
              <w:t>Geffner</w:t>
            </w:r>
            <w:proofErr w:type="spellEnd"/>
            <w:r w:rsidRPr="00ED1996">
              <w:rPr>
                <w:rFonts w:ascii="Garamond" w:hAnsi="Garamond" w:cs="Arial"/>
                <w:sz w:val="22"/>
                <w:szCs w:val="22"/>
              </w:rPr>
              <w:t xml:space="preserve">, D. &amp; Ross-Swain, D., 2007, </w:t>
            </w:r>
          </w:p>
          <w:p w14:paraId="09272226" w14:textId="77777777" w:rsidR="00135FFD" w:rsidRPr="00ED1996" w:rsidRDefault="00135FFD" w:rsidP="00E1728B">
            <w:pPr>
              <w:rPr>
                <w:rFonts w:ascii="Garamond" w:hAnsi="Garamond" w:cs="Arial"/>
                <w:sz w:val="22"/>
                <w:szCs w:val="22"/>
              </w:rPr>
            </w:pPr>
            <w:r w:rsidRPr="00ED1996">
              <w:rPr>
                <w:rFonts w:ascii="Garamond" w:hAnsi="Garamond" w:cs="Arial"/>
                <w:sz w:val="22"/>
                <w:szCs w:val="22"/>
              </w:rPr>
              <w:t>Chapters 1,2 and 3</w:t>
            </w:r>
          </w:p>
          <w:p w14:paraId="2F355CF3" w14:textId="3D55B3F7" w:rsidR="0002754C" w:rsidRPr="00ED1996" w:rsidRDefault="00135FFD" w:rsidP="00E1728B">
            <w:pPr>
              <w:rPr>
                <w:rFonts w:ascii="Garamond" w:hAnsi="Garamond" w:cs="Arial"/>
                <w:sz w:val="22"/>
                <w:szCs w:val="22"/>
              </w:rPr>
            </w:pPr>
            <w:r w:rsidRPr="00ED1996">
              <w:rPr>
                <w:rFonts w:ascii="Garamond" w:hAnsi="Garamond" w:cs="Arial"/>
                <w:sz w:val="22"/>
                <w:szCs w:val="22"/>
              </w:rPr>
              <w:t>- Bellis, 2003, Chapter 4</w:t>
            </w:r>
          </w:p>
        </w:tc>
      </w:tr>
      <w:tr w:rsidR="0002754C" w:rsidRPr="00ED1996" w14:paraId="6D51B809" w14:textId="77777777" w:rsidTr="00E1728B">
        <w:tc>
          <w:tcPr>
            <w:tcW w:w="1080" w:type="dxa"/>
            <w:shd w:val="clear" w:color="auto" w:fill="auto"/>
          </w:tcPr>
          <w:p w14:paraId="61A49153" w14:textId="2815E888" w:rsidR="0002754C" w:rsidRPr="00ED1996" w:rsidRDefault="0002754C" w:rsidP="00E1728B">
            <w:pPr>
              <w:rPr>
                <w:rFonts w:ascii="Garamond" w:hAnsi="Garamond" w:cs="Arial"/>
                <w:sz w:val="22"/>
                <w:szCs w:val="22"/>
              </w:rPr>
            </w:pPr>
            <w:r w:rsidRPr="00ED1996">
              <w:rPr>
                <w:rFonts w:ascii="Garamond" w:hAnsi="Garamond" w:cs="Arial"/>
                <w:sz w:val="22"/>
                <w:szCs w:val="22"/>
              </w:rPr>
              <w:t>W:04/</w:t>
            </w:r>
            <w:r w:rsidR="003A7A25" w:rsidRPr="00ED1996">
              <w:rPr>
                <w:rFonts w:ascii="Garamond" w:hAnsi="Garamond" w:cs="Arial"/>
                <w:sz w:val="22"/>
                <w:szCs w:val="22"/>
              </w:rPr>
              <w:t>5</w:t>
            </w:r>
          </w:p>
        </w:tc>
        <w:tc>
          <w:tcPr>
            <w:tcW w:w="4860" w:type="dxa"/>
            <w:shd w:val="clear" w:color="auto" w:fill="auto"/>
          </w:tcPr>
          <w:p w14:paraId="0B01670E" w14:textId="5572FC95" w:rsidR="003A7A25" w:rsidRPr="00ED1996" w:rsidRDefault="00266E3F" w:rsidP="00E1728B">
            <w:pPr>
              <w:rPr>
                <w:rFonts w:ascii="Garamond" w:hAnsi="Garamond" w:cs="Arial"/>
                <w:sz w:val="22"/>
                <w:szCs w:val="22"/>
              </w:rPr>
            </w:pPr>
            <w:r w:rsidRPr="00ED1996">
              <w:rPr>
                <w:rFonts w:ascii="Garamond" w:hAnsi="Garamond" w:cs="Arial"/>
                <w:sz w:val="22"/>
                <w:szCs w:val="22"/>
              </w:rPr>
              <w:t>NO CLASS</w:t>
            </w:r>
            <w:r w:rsidR="003A7A25" w:rsidRPr="00ED1996">
              <w:rPr>
                <w:rFonts w:ascii="Garamond" w:hAnsi="Garamond" w:cs="Arial"/>
                <w:sz w:val="22"/>
                <w:szCs w:val="22"/>
              </w:rPr>
              <w:t xml:space="preserve"> – A</w:t>
            </w:r>
            <w:r w:rsidRPr="00ED1996">
              <w:rPr>
                <w:rFonts w:ascii="Garamond" w:hAnsi="Garamond" w:cs="Arial"/>
                <w:sz w:val="22"/>
                <w:szCs w:val="22"/>
              </w:rPr>
              <w:t>udiologyNOW</w:t>
            </w:r>
            <w:r w:rsidR="003A7A25" w:rsidRPr="00ED1996">
              <w:rPr>
                <w:rFonts w:ascii="Garamond" w:hAnsi="Garamond" w:cs="Arial"/>
                <w:sz w:val="22"/>
                <w:szCs w:val="22"/>
              </w:rPr>
              <w:t>, Work on CAPD Lab</w:t>
            </w:r>
          </w:p>
          <w:p w14:paraId="0F46FFBF" w14:textId="4FDB34B7" w:rsidR="0002754C" w:rsidRPr="00ED1996" w:rsidRDefault="0002754C" w:rsidP="00E1728B">
            <w:pPr>
              <w:rPr>
                <w:rFonts w:ascii="Garamond" w:hAnsi="Garamond" w:cs="Arial"/>
                <w:sz w:val="22"/>
                <w:szCs w:val="22"/>
              </w:rPr>
            </w:pPr>
          </w:p>
        </w:tc>
        <w:tc>
          <w:tcPr>
            <w:tcW w:w="4680" w:type="dxa"/>
            <w:shd w:val="clear" w:color="auto" w:fill="auto"/>
          </w:tcPr>
          <w:p w14:paraId="5A95E6B3" w14:textId="176C67C3" w:rsidR="00135FFD" w:rsidRPr="00ED1996" w:rsidRDefault="00135FFD" w:rsidP="00E1728B">
            <w:pPr>
              <w:rPr>
                <w:rFonts w:ascii="Garamond" w:hAnsi="Garamond" w:cs="Arial"/>
                <w:sz w:val="22"/>
                <w:szCs w:val="22"/>
              </w:rPr>
            </w:pPr>
          </w:p>
          <w:p w14:paraId="3D7FDD18" w14:textId="1BE5F25C" w:rsidR="0002754C" w:rsidRPr="00ED1996" w:rsidRDefault="0002754C" w:rsidP="00E1728B">
            <w:pPr>
              <w:rPr>
                <w:rFonts w:ascii="Garamond" w:hAnsi="Garamond" w:cs="Arial"/>
                <w:sz w:val="22"/>
                <w:szCs w:val="22"/>
              </w:rPr>
            </w:pPr>
          </w:p>
        </w:tc>
      </w:tr>
      <w:tr w:rsidR="0002754C" w:rsidRPr="00ED1996" w14:paraId="08C4EDC2" w14:textId="77777777" w:rsidTr="00E1728B">
        <w:tc>
          <w:tcPr>
            <w:tcW w:w="1080" w:type="dxa"/>
            <w:shd w:val="clear" w:color="auto" w:fill="auto"/>
          </w:tcPr>
          <w:p w14:paraId="730E14B2" w14:textId="46DF7BDB" w:rsidR="0002754C" w:rsidRPr="00ED1996" w:rsidRDefault="003A7A25" w:rsidP="00E1728B">
            <w:pPr>
              <w:rPr>
                <w:rFonts w:ascii="Garamond" w:hAnsi="Garamond" w:cs="Arial"/>
                <w:sz w:val="22"/>
                <w:szCs w:val="22"/>
              </w:rPr>
            </w:pPr>
            <w:r w:rsidRPr="00ED1996">
              <w:rPr>
                <w:rFonts w:ascii="Garamond" w:hAnsi="Garamond" w:cs="Arial"/>
                <w:sz w:val="22"/>
                <w:szCs w:val="22"/>
              </w:rPr>
              <w:t>M:04/10</w:t>
            </w:r>
          </w:p>
        </w:tc>
        <w:tc>
          <w:tcPr>
            <w:tcW w:w="4860" w:type="dxa"/>
            <w:shd w:val="clear" w:color="auto" w:fill="auto"/>
          </w:tcPr>
          <w:p w14:paraId="304A1CFB" w14:textId="77777777" w:rsidR="00367781" w:rsidRPr="00ED1996" w:rsidRDefault="00367781" w:rsidP="00E1728B">
            <w:pPr>
              <w:rPr>
                <w:rFonts w:ascii="Garamond" w:hAnsi="Garamond" w:cs="Arial"/>
                <w:sz w:val="22"/>
                <w:szCs w:val="22"/>
              </w:rPr>
            </w:pPr>
            <w:r w:rsidRPr="00ED1996">
              <w:rPr>
                <w:rFonts w:ascii="Garamond" w:hAnsi="Garamond" w:cs="Arial"/>
                <w:sz w:val="22"/>
                <w:szCs w:val="22"/>
              </w:rPr>
              <w:t>Special Considerations:  CAPD</w:t>
            </w:r>
          </w:p>
          <w:p w14:paraId="032AC3D0" w14:textId="77777777" w:rsidR="0002754C" w:rsidRPr="00ED1996" w:rsidRDefault="0002754C" w:rsidP="00E1728B">
            <w:pPr>
              <w:rPr>
                <w:rFonts w:ascii="Garamond" w:hAnsi="Garamond" w:cs="Arial"/>
                <w:sz w:val="22"/>
                <w:szCs w:val="22"/>
              </w:rPr>
            </w:pPr>
            <w:r w:rsidRPr="00ED1996">
              <w:rPr>
                <w:rFonts w:ascii="Garamond" w:hAnsi="Garamond" w:cs="Arial"/>
                <w:sz w:val="22"/>
                <w:szCs w:val="22"/>
              </w:rPr>
              <w:t>Amy Hartman, Au.D.</w:t>
            </w:r>
          </w:p>
        </w:tc>
        <w:tc>
          <w:tcPr>
            <w:tcW w:w="4680" w:type="dxa"/>
            <w:shd w:val="clear" w:color="auto" w:fill="auto"/>
          </w:tcPr>
          <w:p w14:paraId="04D18EBC" w14:textId="77777777" w:rsidR="005C6FFC" w:rsidRPr="00ED1996" w:rsidRDefault="005C6FFC" w:rsidP="00E1728B">
            <w:pPr>
              <w:rPr>
                <w:rFonts w:ascii="Garamond" w:hAnsi="Garamond" w:cs="Arial"/>
                <w:sz w:val="22"/>
                <w:szCs w:val="22"/>
              </w:rPr>
            </w:pPr>
            <w:r w:rsidRPr="00ED1996">
              <w:rPr>
                <w:rFonts w:ascii="Garamond" w:hAnsi="Garamond" w:cs="Arial"/>
                <w:sz w:val="22"/>
                <w:szCs w:val="22"/>
              </w:rPr>
              <w:t xml:space="preserve">- </w:t>
            </w:r>
            <w:proofErr w:type="spellStart"/>
            <w:r w:rsidRPr="00ED1996">
              <w:rPr>
                <w:rFonts w:ascii="Garamond" w:hAnsi="Garamond" w:cs="Arial"/>
                <w:sz w:val="22"/>
                <w:szCs w:val="22"/>
              </w:rPr>
              <w:t>Geffner</w:t>
            </w:r>
            <w:proofErr w:type="spellEnd"/>
            <w:r w:rsidRPr="00ED1996">
              <w:rPr>
                <w:rFonts w:ascii="Garamond" w:hAnsi="Garamond" w:cs="Arial"/>
                <w:sz w:val="22"/>
                <w:szCs w:val="22"/>
              </w:rPr>
              <w:t xml:space="preserve">, D. &amp; Ross-Swain, D., 2007, </w:t>
            </w:r>
          </w:p>
          <w:p w14:paraId="765D6C67" w14:textId="77777777" w:rsidR="005C6FFC" w:rsidRPr="00ED1996" w:rsidRDefault="005C6FFC" w:rsidP="00E1728B">
            <w:pPr>
              <w:rPr>
                <w:rFonts w:ascii="Garamond" w:hAnsi="Garamond" w:cs="Arial"/>
                <w:sz w:val="22"/>
                <w:szCs w:val="22"/>
              </w:rPr>
            </w:pPr>
            <w:r w:rsidRPr="00ED1996">
              <w:rPr>
                <w:rFonts w:ascii="Garamond" w:hAnsi="Garamond" w:cs="Arial"/>
                <w:sz w:val="22"/>
                <w:szCs w:val="22"/>
              </w:rPr>
              <w:t>Chapter 4</w:t>
            </w:r>
          </w:p>
          <w:p w14:paraId="1AA6B6F1" w14:textId="7914AEC4" w:rsidR="0002754C" w:rsidRPr="00ED1996" w:rsidRDefault="005C6FFC" w:rsidP="00E1728B">
            <w:pPr>
              <w:rPr>
                <w:rFonts w:ascii="Garamond" w:hAnsi="Garamond" w:cs="Arial"/>
                <w:sz w:val="22"/>
                <w:szCs w:val="22"/>
              </w:rPr>
            </w:pPr>
            <w:r w:rsidRPr="00ED1996">
              <w:rPr>
                <w:rFonts w:ascii="Garamond" w:hAnsi="Garamond" w:cs="Arial"/>
                <w:sz w:val="22"/>
                <w:szCs w:val="22"/>
              </w:rPr>
              <w:t>- Bellis, 2003, Chapters 5, 6 and 7</w:t>
            </w:r>
          </w:p>
        </w:tc>
      </w:tr>
      <w:tr w:rsidR="0002754C" w:rsidRPr="00ED1996" w14:paraId="716C722A" w14:textId="77777777" w:rsidTr="00E1728B">
        <w:tc>
          <w:tcPr>
            <w:tcW w:w="1080" w:type="dxa"/>
            <w:shd w:val="clear" w:color="auto" w:fill="auto"/>
          </w:tcPr>
          <w:p w14:paraId="05E1EA6C" w14:textId="2944F946" w:rsidR="0002754C" w:rsidRPr="00ED1996" w:rsidRDefault="0002754C" w:rsidP="00E1728B">
            <w:pPr>
              <w:rPr>
                <w:rFonts w:ascii="Garamond" w:hAnsi="Garamond" w:cs="Arial"/>
                <w:sz w:val="22"/>
                <w:szCs w:val="22"/>
              </w:rPr>
            </w:pPr>
            <w:r w:rsidRPr="00ED1996">
              <w:rPr>
                <w:rFonts w:ascii="Garamond" w:hAnsi="Garamond" w:cs="Arial"/>
                <w:sz w:val="22"/>
                <w:szCs w:val="22"/>
              </w:rPr>
              <w:t>W:04/1</w:t>
            </w:r>
            <w:r w:rsidR="003A7A25" w:rsidRPr="00ED1996">
              <w:rPr>
                <w:rFonts w:ascii="Garamond" w:hAnsi="Garamond" w:cs="Arial"/>
                <w:sz w:val="22"/>
                <w:szCs w:val="22"/>
              </w:rPr>
              <w:t>2</w:t>
            </w:r>
          </w:p>
        </w:tc>
        <w:tc>
          <w:tcPr>
            <w:tcW w:w="4860" w:type="dxa"/>
            <w:shd w:val="clear" w:color="auto" w:fill="auto"/>
          </w:tcPr>
          <w:p w14:paraId="2646A559" w14:textId="77777777" w:rsidR="00367781" w:rsidRPr="00ED1996" w:rsidRDefault="00367781" w:rsidP="00E1728B">
            <w:pPr>
              <w:rPr>
                <w:rFonts w:ascii="Garamond" w:hAnsi="Garamond" w:cs="Arial"/>
                <w:sz w:val="22"/>
                <w:szCs w:val="22"/>
              </w:rPr>
            </w:pPr>
            <w:r w:rsidRPr="00ED1996">
              <w:rPr>
                <w:rFonts w:ascii="Garamond" w:hAnsi="Garamond" w:cs="Arial"/>
                <w:sz w:val="22"/>
                <w:szCs w:val="22"/>
              </w:rPr>
              <w:t>Special Considerations:  CAPD</w:t>
            </w:r>
          </w:p>
          <w:p w14:paraId="120FC8C0" w14:textId="4CE21FBA" w:rsidR="005C6FFC" w:rsidRPr="00ED1996" w:rsidRDefault="003A7A25" w:rsidP="00E1728B">
            <w:pPr>
              <w:rPr>
                <w:rFonts w:ascii="Garamond" w:hAnsi="Garamond" w:cs="Arial"/>
                <w:sz w:val="22"/>
                <w:szCs w:val="22"/>
              </w:rPr>
            </w:pPr>
            <w:r w:rsidRPr="00ED1996">
              <w:rPr>
                <w:rFonts w:ascii="Garamond" w:hAnsi="Garamond" w:cs="Arial"/>
                <w:sz w:val="22"/>
                <w:szCs w:val="22"/>
              </w:rPr>
              <w:t>Amy Hartman, Au.D.</w:t>
            </w:r>
          </w:p>
          <w:p w14:paraId="157D2564" w14:textId="34D573CA" w:rsidR="0002754C" w:rsidRPr="00ED1996" w:rsidRDefault="0002754C" w:rsidP="00E1728B">
            <w:pPr>
              <w:rPr>
                <w:rFonts w:ascii="Garamond" w:hAnsi="Garamond" w:cs="Arial"/>
                <w:sz w:val="22"/>
                <w:szCs w:val="22"/>
              </w:rPr>
            </w:pPr>
          </w:p>
        </w:tc>
        <w:tc>
          <w:tcPr>
            <w:tcW w:w="4680" w:type="dxa"/>
            <w:shd w:val="clear" w:color="auto" w:fill="auto"/>
          </w:tcPr>
          <w:p w14:paraId="772ED234" w14:textId="6AA76AC1" w:rsidR="003A7A25" w:rsidRPr="00ED1996" w:rsidRDefault="003A7A25" w:rsidP="00E1728B">
            <w:pPr>
              <w:rPr>
                <w:rFonts w:ascii="Garamond" w:hAnsi="Garamond" w:cs="Arial"/>
                <w:sz w:val="22"/>
                <w:szCs w:val="22"/>
              </w:rPr>
            </w:pPr>
            <w:r w:rsidRPr="00ED1996">
              <w:rPr>
                <w:rFonts w:ascii="Garamond" w:hAnsi="Garamond" w:cs="Arial"/>
                <w:sz w:val="22"/>
                <w:szCs w:val="22"/>
              </w:rPr>
              <w:t>Unilateral Hearing Loss, Best Pra</w:t>
            </w:r>
            <w:r w:rsidR="00B05C3B" w:rsidRPr="00ED1996">
              <w:rPr>
                <w:rFonts w:ascii="Garamond" w:hAnsi="Garamond" w:cs="Arial"/>
                <w:sz w:val="22"/>
                <w:szCs w:val="22"/>
              </w:rPr>
              <w:t>ctice Guidelines, 2011 (Canvas</w:t>
            </w:r>
            <w:r w:rsidRPr="00ED1996">
              <w:rPr>
                <w:rFonts w:ascii="Garamond" w:hAnsi="Garamond" w:cs="Arial"/>
                <w:sz w:val="22"/>
                <w:szCs w:val="22"/>
              </w:rPr>
              <w:t>)</w:t>
            </w:r>
          </w:p>
          <w:p w14:paraId="293500CD" w14:textId="70A9FBD0" w:rsidR="0002754C" w:rsidRPr="00ED1996" w:rsidRDefault="0002754C" w:rsidP="00E1728B">
            <w:pPr>
              <w:rPr>
                <w:rFonts w:ascii="Garamond" w:hAnsi="Garamond" w:cs="Arial"/>
                <w:sz w:val="22"/>
                <w:szCs w:val="22"/>
              </w:rPr>
            </w:pPr>
          </w:p>
        </w:tc>
      </w:tr>
      <w:tr w:rsidR="0002754C" w:rsidRPr="00ED1996" w14:paraId="7E08B374" w14:textId="77777777" w:rsidTr="00E1728B">
        <w:tc>
          <w:tcPr>
            <w:tcW w:w="1080" w:type="dxa"/>
            <w:tcBorders>
              <w:bottom w:val="single" w:sz="6" w:space="0" w:color="auto"/>
            </w:tcBorders>
            <w:shd w:val="clear" w:color="auto" w:fill="auto"/>
          </w:tcPr>
          <w:p w14:paraId="28128795" w14:textId="3DC116ED" w:rsidR="0002754C" w:rsidRPr="00ED1996" w:rsidRDefault="00256454" w:rsidP="00E1728B">
            <w:pPr>
              <w:rPr>
                <w:rFonts w:ascii="Garamond" w:hAnsi="Garamond" w:cs="Arial"/>
                <w:sz w:val="22"/>
                <w:szCs w:val="22"/>
              </w:rPr>
            </w:pPr>
            <w:r w:rsidRPr="00ED1996">
              <w:rPr>
                <w:rFonts w:ascii="Garamond" w:hAnsi="Garamond" w:cs="Arial"/>
                <w:sz w:val="22"/>
                <w:szCs w:val="22"/>
              </w:rPr>
              <w:t>M: 0</w:t>
            </w:r>
            <w:r w:rsidR="0002754C" w:rsidRPr="00ED1996">
              <w:rPr>
                <w:rFonts w:ascii="Garamond" w:hAnsi="Garamond" w:cs="Arial"/>
                <w:sz w:val="22"/>
                <w:szCs w:val="22"/>
              </w:rPr>
              <w:t>4/1</w:t>
            </w:r>
            <w:r w:rsidR="00135FFD" w:rsidRPr="00ED1996">
              <w:rPr>
                <w:rFonts w:ascii="Garamond" w:hAnsi="Garamond" w:cs="Arial"/>
                <w:sz w:val="22"/>
                <w:szCs w:val="22"/>
              </w:rPr>
              <w:t>7</w:t>
            </w:r>
          </w:p>
        </w:tc>
        <w:tc>
          <w:tcPr>
            <w:tcW w:w="4860" w:type="dxa"/>
            <w:tcBorders>
              <w:bottom w:val="single" w:sz="6" w:space="0" w:color="auto"/>
            </w:tcBorders>
            <w:shd w:val="clear" w:color="auto" w:fill="auto"/>
          </w:tcPr>
          <w:p w14:paraId="6ECC3815" w14:textId="77777777" w:rsidR="0002754C" w:rsidRPr="00ED1996" w:rsidRDefault="00135FFD" w:rsidP="00E1728B">
            <w:pPr>
              <w:rPr>
                <w:rFonts w:ascii="Garamond" w:hAnsi="Garamond" w:cs="Arial"/>
                <w:sz w:val="22"/>
                <w:szCs w:val="22"/>
              </w:rPr>
            </w:pPr>
            <w:r w:rsidRPr="00ED1996">
              <w:rPr>
                <w:rFonts w:ascii="Garamond" w:hAnsi="Garamond" w:cs="Arial"/>
                <w:sz w:val="22"/>
                <w:szCs w:val="22"/>
              </w:rPr>
              <w:t>Special Considerations:  Mild and Unilateral Hearing Loss</w:t>
            </w:r>
          </w:p>
          <w:p w14:paraId="69E82064" w14:textId="5FF7A482" w:rsidR="00135FFD" w:rsidRPr="00ED1996" w:rsidRDefault="00135FFD" w:rsidP="00E1728B">
            <w:pPr>
              <w:rPr>
                <w:rFonts w:ascii="Garamond" w:hAnsi="Garamond" w:cs="Arial"/>
                <w:sz w:val="22"/>
                <w:szCs w:val="22"/>
              </w:rPr>
            </w:pPr>
            <w:r w:rsidRPr="00ED1996">
              <w:rPr>
                <w:rFonts w:ascii="Garamond" w:hAnsi="Garamond" w:cs="Arial"/>
                <w:sz w:val="22"/>
                <w:szCs w:val="22"/>
              </w:rPr>
              <w:t>Amy Hartman, Au.D.</w:t>
            </w:r>
          </w:p>
        </w:tc>
        <w:tc>
          <w:tcPr>
            <w:tcW w:w="4680" w:type="dxa"/>
            <w:tcBorders>
              <w:bottom w:val="single" w:sz="6" w:space="0" w:color="auto"/>
            </w:tcBorders>
            <w:shd w:val="clear" w:color="auto" w:fill="auto"/>
          </w:tcPr>
          <w:p w14:paraId="5E9A52D8" w14:textId="418A4B62" w:rsidR="00135FFD" w:rsidRPr="00ED1996" w:rsidRDefault="00135FFD" w:rsidP="00E1728B">
            <w:pPr>
              <w:rPr>
                <w:rFonts w:ascii="Garamond" w:hAnsi="Garamond" w:cs="Arial"/>
                <w:sz w:val="22"/>
                <w:szCs w:val="22"/>
              </w:rPr>
            </w:pPr>
            <w:r w:rsidRPr="00ED1996">
              <w:rPr>
                <w:rFonts w:ascii="Garamond" w:hAnsi="Garamond" w:cs="Arial"/>
                <w:sz w:val="22"/>
                <w:szCs w:val="22"/>
              </w:rPr>
              <w:t xml:space="preserve">Unilateral Hearing Loss, Best Practice Guidelines, </w:t>
            </w:r>
            <w:r w:rsidR="00B05C3B" w:rsidRPr="00ED1996">
              <w:rPr>
                <w:rFonts w:ascii="Garamond" w:hAnsi="Garamond" w:cs="Arial"/>
                <w:sz w:val="22"/>
                <w:szCs w:val="22"/>
              </w:rPr>
              <w:t>2011 (Canvas</w:t>
            </w:r>
            <w:r w:rsidRPr="00ED1996">
              <w:rPr>
                <w:rFonts w:ascii="Garamond" w:hAnsi="Garamond" w:cs="Arial"/>
                <w:sz w:val="22"/>
                <w:szCs w:val="22"/>
              </w:rPr>
              <w:t>)</w:t>
            </w:r>
          </w:p>
          <w:p w14:paraId="092F7E30" w14:textId="77777777" w:rsidR="0002754C" w:rsidRPr="00ED1996" w:rsidRDefault="0002754C" w:rsidP="00E1728B">
            <w:pPr>
              <w:rPr>
                <w:rFonts w:ascii="Garamond" w:hAnsi="Garamond" w:cs="Arial"/>
                <w:sz w:val="22"/>
                <w:szCs w:val="22"/>
              </w:rPr>
            </w:pPr>
          </w:p>
        </w:tc>
      </w:tr>
      <w:tr w:rsidR="00256454" w:rsidRPr="00ED1996" w14:paraId="7763F010" w14:textId="77777777" w:rsidTr="432BC4FA">
        <w:trPr>
          <w:trHeight w:val="678"/>
        </w:trPr>
        <w:tc>
          <w:tcPr>
            <w:tcW w:w="10620" w:type="dxa"/>
            <w:gridSpan w:val="3"/>
            <w:shd w:val="clear" w:color="auto" w:fill="9CC2E5" w:themeFill="accent1" w:themeFillTint="99"/>
            <w:vAlign w:val="center"/>
          </w:tcPr>
          <w:p w14:paraId="330F9215" w14:textId="0278D011" w:rsidR="00256454" w:rsidRPr="00ED1996" w:rsidRDefault="00256454" w:rsidP="00E1728B">
            <w:pPr>
              <w:rPr>
                <w:rFonts w:ascii="Garamond" w:hAnsi="Garamond" w:cs="Arial"/>
                <w:b/>
                <w:sz w:val="22"/>
                <w:szCs w:val="22"/>
              </w:rPr>
            </w:pPr>
            <w:r w:rsidRPr="00ED1996">
              <w:rPr>
                <w:rFonts w:ascii="Garamond" w:hAnsi="Garamond" w:cs="Arial"/>
                <w:b/>
                <w:sz w:val="28"/>
                <w:szCs w:val="22"/>
              </w:rPr>
              <w:t>Unit VI Quiz: Due Sunday, April 2</w:t>
            </w:r>
            <w:r w:rsidR="00266E3F" w:rsidRPr="00ED1996">
              <w:rPr>
                <w:rFonts w:ascii="Garamond" w:hAnsi="Garamond" w:cs="Arial"/>
                <w:b/>
                <w:sz w:val="28"/>
                <w:szCs w:val="22"/>
              </w:rPr>
              <w:t>3</w:t>
            </w:r>
            <w:r w:rsidR="00266E3F" w:rsidRPr="00ED1996">
              <w:rPr>
                <w:rFonts w:ascii="Garamond" w:hAnsi="Garamond" w:cs="Arial"/>
                <w:b/>
                <w:sz w:val="28"/>
                <w:szCs w:val="22"/>
                <w:vertAlign w:val="superscript"/>
              </w:rPr>
              <w:t>rd</w:t>
            </w:r>
            <w:r w:rsidR="00266E3F" w:rsidRPr="00ED1996">
              <w:rPr>
                <w:rFonts w:ascii="Garamond" w:hAnsi="Garamond" w:cs="Arial"/>
                <w:b/>
                <w:sz w:val="28"/>
                <w:szCs w:val="22"/>
              </w:rPr>
              <w:t xml:space="preserve"> </w:t>
            </w:r>
          </w:p>
        </w:tc>
      </w:tr>
      <w:tr w:rsidR="0002754C" w:rsidRPr="00ED1996" w14:paraId="380BE5CE" w14:textId="77777777" w:rsidTr="00E1728B">
        <w:trPr>
          <w:trHeight w:val="336"/>
        </w:trPr>
        <w:tc>
          <w:tcPr>
            <w:tcW w:w="1080" w:type="dxa"/>
            <w:shd w:val="clear" w:color="auto" w:fill="auto"/>
          </w:tcPr>
          <w:p w14:paraId="2ED955F0" w14:textId="431D0155" w:rsidR="0002754C" w:rsidRPr="00ED1996" w:rsidRDefault="00256454" w:rsidP="00E1728B">
            <w:pPr>
              <w:rPr>
                <w:rFonts w:ascii="Garamond" w:hAnsi="Garamond" w:cs="Arial"/>
                <w:sz w:val="22"/>
                <w:szCs w:val="22"/>
              </w:rPr>
            </w:pPr>
            <w:r w:rsidRPr="00ED1996">
              <w:rPr>
                <w:rFonts w:ascii="Garamond" w:hAnsi="Garamond" w:cs="Arial"/>
                <w:sz w:val="22"/>
                <w:szCs w:val="22"/>
              </w:rPr>
              <w:t>W: 0</w:t>
            </w:r>
            <w:r w:rsidR="0002754C" w:rsidRPr="00ED1996">
              <w:rPr>
                <w:rFonts w:ascii="Garamond" w:hAnsi="Garamond" w:cs="Arial"/>
                <w:sz w:val="22"/>
                <w:szCs w:val="22"/>
              </w:rPr>
              <w:t>4/</w:t>
            </w:r>
            <w:r w:rsidR="00135FFD" w:rsidRPr="00ED1996">
              <w:rPr>
                <w:rFonts w:ascii="Garamond" w:hAnsi="Garamond" w:cs="Arial"/>
                <w:sz w:val="22"/>
                <w:szCs w:val="22"/>
              </w:rPr>
              <w:t>19</w:t>
            </w:r>
          </w:p>
        </w:tc>
        <w:tc>
          <w:tcPr>
            <w:tcW w:w="4860" w:type="dxa"/>
            <w:shd w:val="clear" w:color="auto" w:fill="auto"/>
          </w:tcPr>
          <w:p w14:paraId="62C2A822" w14:textId="243791ED" w:rsidR="0002754C" w:rsidRPr="00ED1996" w:rsidRDefault="00E70A94" w:rsidP="00E1728B">
            <w:pPr>
              <w:rPr>
                <w:rFonts w:ascii="Garamond" w:hAnsi="Garamond" w:cs="Arial"/>
                <w:sz w:val="22"/>
                <w:szCs w:val="22"/>
              </w:rPr>
            </w:pPr>
            <w:r w:rsidRPr="00ED1996">
              <w:rPr>
                <w:rFonts w:ascii="Garamond" w:hAnsi="Garamond" w:cs="Arial"/>
                <w:sz w:val="22"/>
                <w:szCs w:val="22"/>
              </w:rPr>
              <w:t>Case Study Presentations</w:t>
            </w:r>
          </w:p>
        </w:tc>
        <w:tc>
          <w:tcPr>
            <w:tcW w:w="4680" w:type="dxa"/>
            <w:shd w:val="clear" w:color="auto" w:fill="auto"/>
          </w:tcPr>
          <w:p w14:paraId="60B91949" w14:textId="77777777" w:rsidR="0002754C" w:rsidRPr="00ED1996" w:rsidRDefault="0002754C" w:rsidP="00E1728B">
            <w:pPr>
              <w:rPr>
                <w:rFonts w:ascii="Garamond" w:hAnsi="Garamond" w:cs="Arial"/>
                <w:sz w:val="22"/>
                <w:szCs w:val="22"/>
              </w:rPr>
            </w:pPr>
          </w:p>
        </w:tc>
      </w:tr>
      <w:tr w:rsidR="0002754C" w:rsidRPr="00ED1996" w14:paraId="2D93729A" w14:textId="77777777" w:rsidTr="00E1728B">
        <w:trPr>
          <w:trHeight w:val="345"/>
        </w:trPr>
        <w:tc>
          <w:tcPr>
            <w:tcW w:w="1080" w:type="dxa"/>
            <w:shd w:val="clear" w:color="auto" w:fill="auto"/>
          </w:tcPr>
          <w:p w14:paraId="6864B037" w14:textId="18C7DC34" w:rsidR="0002754C" w:rsidRPr="00ED1996" w:rsidRDefault="0002754C" w:rsidP="00E1728B">
            <w:pPr>
              <w:rPr>
                <w:rFonts w:ascii="Garamond" w:hAnsi="Garamond" w:cs="Arial"/>
                <w:sz w:val="22"/>
                <w:szCs w:val="22"/>
              </w:rPr>
            </w:pPr>
            <w:r w:rsidRPr="00ED1996">
              <w:rPr>
                <w:rFonts w:ascii="Garamond" w:hAnsi="Garamond" w:cs="Arial"/>
                <w:sz w:val="22"/>
                <w:szCs w:val="22"/>
              </w:rPr>
              <w:t>M:04/2</w:t>
            </w:r>
            <w:r w:rsidR="00135FFD" w:rsidRPr="00ED1996">
              <w:rPr>
                <w:rFonts w:ascii="Garamond" w:hAnsi="Garamond" w:cs="Arial"/>
                <w:sz w:val="22"/>
                <w:szCs w:val="22"/>
              </w:rPr>
              <w:t>4</w:t>
            </w:r>
          </w:p>
        </w:tc>
        <w:tc>
          <w:tcPr>
            <w:tcW w:w="4860" w:type="dxa"/>
            <w:shd w:val="clear" w:color="auto" w:fill="auto"/>
          </w:tcPr>
          <w:p w14:paraId="79C90AAA" w14:textId="77777777" w:rsidR="0002754C" w:rsidRPr="00ED1996" w:rsidRDefault="0002754C" w:rsidP="00E1728B">
            <w:pPr>
              <w:rPr>
                <w:rFonts w:ascii="Garamond" w:hAnsi="Garamond" w:cs="Arial"/>
                <w:sz w:val="22"/>
                <w:szCs w:val="22"/>
              </w:rPr>
            </w:pPr>
            <w:r w:rsidRPr="00ED1996">
              <w:rPr>
                <w:rFonts w:ascii="Garamond" w:hAnsi="Garamond" w:cs="Arial"/>
                <w:sz w:val="22"/>
                <w:szCs w:val="22"/>
              </w:rPr>
              <w:t>Case Study Presentations</w:t>
            </w:r>
          </w:p>
        </w:tc>
        <w:tc>
          <w:tcPr>
            <w:tcW w:w="4680" w:type="dxa"/>
            <w:shd w:val="clear" w:color="auto" w:fill="auto"/>
          </w:tcPr>
          <w:p w14:paraId="30AB100C" w14:textId="77777777" w:rsidR="0002754C" w:rsidRPr="00ED1996" w:rsidRDefault="0002754C" w:rsidP="00E1728B">
            <w:pPr>
              <w:rPr>
                <w:rFonts w:ascii="Garamond" w:hAnsi="Garamond" w:cs="Arial"/>
                <w:sz w:val="22"/>
                <w:szCs w:val="22"/>
              </w:rPr>
            </w:pPr>
          </w:p>
        </w:tc>
      </w:tr>
      <w:tr w:rsidR="0002754C" w:rsidRPr="00ED1996" w14:paraId="13FDF1A0" w14:textId="77777777" w:rsidTr="00E1728B">
        <w:trPr>
          <w:trHeight w:val="345"/>
        </w:trPr>
        <w:tc>
          <w:tcPr>
            <w:tcW w:w="1080" w:type="dxa"/>
            <w:tcBorders>
              <w:bottom w:val="single" w:sz="6" w:space="0" w:color="auto"/>
            </w:tcBorders>
            <w:shd w:val="clear" w:color="auto" w:fill="auto"/>
          </w:tcPr>
          <w:p w14:paraId="0CA05A69" w14:textId="21B5540A" w:rsidR="0002754C" w:rsidRPr="00ED1996" w:rsidRDefault="0002754C" w:rsidP="00E1728B">
            <w:pPr>
              <w:rPr>
                <w:rFonts w:ascii="Garamond" w:hAnsi="Garamond" w:cs="Arial"/>
                <w:sz w:val="22"/>
                <w:szCs w:val="22"/>
              </w:rPr>
            </w:pPr>
            <w:r w:rsidRPr="00ED1996">
              <w:rPr>
                <w:rFonts w:ascii="Garamond" w:hAnsi="Garamond" w:cs="Arial"/>
                <w:sz w:val="22"/>
                <w:szCs w:val="22"/>
              </w:rPr>
              <w:t>W:04/2</w:t>
            </w:r>
            <w:r w:rsidR="00135FFD" w:rsidRPr="00ED1996">
              <w:rPr>
                <w:rFonts w:ascii="Garamond" w:hAnsi="Garamond" w:cs="Arial"/>
                <w:sz w:val="22"/>
                <w:szCs w:val="22"/>
              </w:rPr>
              <w:t>6</w:t>
            </w:r>
          </w:p>
        </w:tc>
        <w:tc>
          <w:tcPr>
            <w:tcW w:w="4860" w:type="dxa"/>
            <w:tcBorders>
              <w:bottom w:val="single" w:sz="6" w:space="0" w:color="auto"/>
            </w:tcBorders>
            <w:shd w:val="clear" w:color="auto" w:fill="auto"/>
          </w:tcPr>
          <w:p w14:paraId="7EB92729" w14:textId="77777777" w:rsidR="0002754C" w:rsidRPr="00ED1996" w:rsidRDefault="0002754C" w:rsidP="00E1728B">
            <w:pPr>
              <w:rPr>
                <w:rFonts w:ascii="Garamond" w:hAnsi="Garamond" w:cs="Arial"/>
                <w:sz w:val="22"/>
                <w:szCs w:val="22"/>
              </w:rPr>
            </w:pPr>
            <w:r w:rsidRPr="00ED1996">
              <w:rPr>
                <w:rFonts w:ascii="Garamond" w:hAnsi="Garamond" w:cs="Arial"/>
                <w:sz w:val="22"/>
                <w:szCs w:val="22"/>
              </w:rPr>
              <w:t>Case Study Presentations</w:t>
            </w:r>
          </w:p>
        </w:tc>
        <w:tc>
          <w:tcPr>
            <w:tcW w:w="4680" w:type="dxa"/>
            <w:tcBorders>
              <w:bottom w:val="single" w:sz="6" w:space="0" w:color="auto"/>
            </w:tcBorders>
            <w:shd w:val="clear" w:color="auto" w:fill="auto"/>
          </w:tcPr>
          <w:p w14:paraId="202058DE" w14:textId="77777777" w:rsidR="0002754C" w:rsidRPr="00ED1996" w:rsidRDefault="0002754C" w:rsidP="00E1728B">
            <w:pPr>
              <w:rPr>
                <w:rFonts w:ascii="Garamond" w:hAnsi="Garamond" w:cs="Arial"/>
                <w:sz w:val="22"/>
                <w:szCs w:val="22"/>
              </w:rPr>
            </w:pPr>
          </w:p>
        </w:tc>
      </w:tr>
      <w:tr w:rsidR="0002754C" w:rsidRPr="00ED1996" w14:paraId="36D30C34" w14:textId="77777777" w:rsidTr="00E1728B">
        <w:trPr>
          <w:trHeight w:val="345"/>
        </w:trPr>
        <w:tc>
          <w:tcPr>
            <w:tcW w:w="1080" w:type="dxa"/>
            <w:tcBorders>
              <w:bottom w:val="single" w:sz="6" w:space="0" w:color="auto"/>
            </w:tcBorders>
            <w:shd w:val="clear" w:color="auto" w:fill="auto"/>
          </w:tcPr>
          <w:p w14:paraId="102B4AB7" w14:textId="0FE8FF6C" w:rsidR="0002754C" w:rsidRPr="00ED1996" w:rsidRDefault="0002754C" w:rsidP="00E1728B">
            <w:pPr>
              <w:rPr>
                <w:rFonts w:ascii="Garamond" w:hAnsi="Garamond" w:cs="Arial"/>
                <w:sz w:val="22"/>
                <w:szCs w:val="22"/>
              </w:rPr>
            </w:pPr>
            <w:r w:rsidRPr="00ED1996">
              <w:rPr>
                <w:rFonts w:ascii="Garamond" w:hAnsi="Garamond" w:cs="Arial"/>
                <w:sz w:val="22"/>
                <w:szCs w:val="22"/>
              </w:rPr>
              <w:t>M:05/0</w:t>
            </w:r>
            <w:r w:rsidR="00135FFD" w:rsidRPr="00ED1996">
              <w:rPr>
                <w:rFonts w:ascii="Garamond" w:hAnsi="Garamond" w:cs="Arial"/>
                <w:sz w:val="22"/>
                <w:szCs w:val="22"/>
              </w:rPr>
              <w:t>1</w:t>
            </w:r>
          </w:p>
        </w:tc>
        <w:tc>
          <w:tcPr>
            <w:tcW w:w="4860" w:type="dxa"/>
            <w:tcBorders>
              <w:bottom w:val="single" w:sz="6" w:space="0" w:color="auto"/>
            </w:tcBorders>
            <w:shd w:val="clear" w:color="auto" w:fill="auto"/>
          </w:tcPr>
          <w:p w14:paraId="67DDFBCF" w14:textId="789B8149" w:rsidR="0002754C" w:rsidRPr="00ED1996" w:rsidRDefault="0002754C" w:rsidP="00E1728B">
            <w:pPr>
              <w:rPr>
                <w:rFonts w:ascii="Garamond" w:hAnsi="Garamond" w:cs="Arial"/>
                <w:sz w:val="22"/>
                <w:szCs w:val="22"/>
              </w:rPr>
            </w:pPr>
            <w:r w:rsidRPr="00ED1996">
              <w:rPr>
                <w:rFonts w:ascii="Garamond" w:hAnsi="Garamond" w:cs="Arial"/>
                <w:sz w:val="22"/>
                <w:szCs w:val="22"/>
              </w:rPr>
              <w:t>Case Study Presentations</w:t>
            </w:r>
            <w:r w:rsidR="00135FFD" w:rsidRPr="00ED1996">
              <w:rPr>
                <w:rFonts w:ascii="Garamond" w:hAnsi="Garamond" w:cs="Arial"/>
                <w:sz w:val="22"/>
                <w:szCs w:val="22"/>
              </w:rPr>
              <w:t xml:space="preserve"> &amp; Wrap Up/Final Prep</w:t>
            </w:r>
          </w:p>
        </w:tc>
        <w:tc>
          <w:tcPr>
            <w:tcW w:w="4680" w:type="dxa"/>
            <w:tcBorders>
              <w:bottom w:val="single" w:sz="6" w:space="0" w:color="auto"/>
            </w:tcBorders>
            <w:shd w:val="clear" w:color="auto" w:fill="auto"/>
          </w:tcPr>
          <w:p w14:paraId="4A123048" w14:textId="77777777" w:rsidR="0002754C" w:rsidRPr="00ED1996" w:rsidRDefault="0002754C" w:rsidP="00E1728B">
            <w:pPr>
              <w:rPr>
                <w:rFonts w:ascii="Garamond" w:hAnsi="Garamond" w:cs="Arial"/>
                <w:sz w:val="22"/>
                <w:szCs w:val="22"/>
              </w:rPr>
            </w:pPr>
          </w:p>
        </w:tc>
      </w:tr>
      <w:tr w:rsidR="0002754C" w:rsidRPr="00ED1996" w14:paraId="05BBBC82" w14:textId="77777777" w:rsidTr="00E1728B">
        <w:trPr>
          <w:trHeight w:val="435"/>
        </w:trPr>
        <w:tc>
          <w:tcPr>
            <w:tcW w:w="1080" w:type="dxa"/>
            <w:tcBorders>
              <w:bottom w:val="single" w:sz="6" w:space="0" w:color="auto"/>
            </w:tcBorders>
            <w:shd w:val="clear" w:color="auto" w:fill="BDD6EE" w:themeFill="accent1" w:themeFillTint="66"/>
          </w:tcPr>
          <w:p w14:paraId="5987FCC2" w14:textId="1DF8DC32" w:rsidR="0002754C" w:rsidRPr="00ED1996" w:rsidRDefault="0002754C" w:rsidP="00E1728B">
            <w:pPr>
              <w:rPr>
                <w:rFonts w:ascii="Garamond" w:hAnsi="Garamond" w:cs="Arial"/>
                <w:sz w:val="22"/>
                <w:szCs w:val="22"/>
              </w:rPr>
            </w:pPr>
            <w:r w:rsidRPr="00ED1996">
              <w:rPr>
                <w:rFonts w:ascii="Garamond" w:hAnsi="Garamond" w:cs="Arial"/>
                <w:sz w:val="22"/>
                <w:szCs w:val="22"/>
              </w:rPr>
              <w:t>W:05/04</w:t>
            </w:r>
          </w:p>
        </w:tc>
        <w:tc>
          <w:tcPr>
            <w:tcW w:w="4860" w:type="dxa"/>
            <w:tcBorders>
              <w:bottom w:val="single" w:sz="6" w:space="0" w:color="auto"/>
            </w:tcBorders>
            <w:shd w:val="clear" w:color="auto" w:fill="BDD6EE" w:themeFill="accent1" w:themeFillTint="66"/>
          </w:tcPr>
          <w:p w14:paraId="50F87E76" w14:textId="2C1B6C11" w:rsidR="0002754C" w:rsidRPr="00ED1996" w:rsidRDefault="00135FFD" w:rsidP="00E1728B">
            <w:pPr>
              <w:rPr>
                <w:rFonts w:ascii="Garamond" w:hAnsi="Garamond" w:cs="Arial"/>
                <w:b/>
                <w:sz w:val="22"/>
                <w:szCs w:val="22"/>
              </w:rPr>
            </w:pPr>
            <w:r w:rsidRPr="00ED1996">
              <w:rPr>
                <w:rFonts w:ascii="Garamond" w:hAnsi="Garamond" w:cs="Arial"/>
                <w:b/>
                <w:sz w:val="22"/>
                <w:szCs w:val="22"/>
              </w:rPr>
              <w:t>FINAL EXAM</w:t>
            </w:r>
          </w:p>
        </w:tc>
        <w:tc>
          <w:tcPr>
            <w:tcW w:w="4680" w:type="dxa"/>
            <w:tcBorders>
              <w:bottom w:val="single" w:sz="6" w:space="0" w:color="auto"/>
            </w:tcBorders>
            <w:shd w:val="clear" w:color="auto" w:fill="BDD6EE" w:themeFill="accent1" w:themeFillTint="66"/>
          </w:tcPr>
          <w:p w14:paraId="6818427E" w14:textId="77777777" w:rsidR="0002754C" w:rsidRPr="00ED1996" w:rsidRDefault="0002754C" w:rsidP="00E1728B">
            <w:pPr>
              <w:rPr>
                <w:rFonts w:ascii="Garamond" w:hAnsi="Garamond" w:cs="Arial"/>
                <w:sz w:val="22"/>
                <w:szCs w:val="22"/>
              </w:rPr>
            </w:pPr>
          </w:p>
        </w:tc>
      </w:tr>
    </w:tbl>
    <w:p w14:paraId="709324D2" w14:textId="77777777" w:rsidR="00AA2AE7" w:rsidRPr="00ED1996" w:rsidRDefault="00AA2AE7" w:rsidP="00E1728B">
      <w:pPr>
        <w:rPr>
          <w:rFonts w:ascii="Garamond" w:hAnsi="Garamond" w:cs="Arial"/>
          <w:sz w:val="22"/>
          <w:szCs w:val="22"/>
        </w:rPr>
      </w:pPr>
    </w:p>
    <w:p w14:paraId="3F7D45B5" w14:textId="77777777" w:rsidR="00B05C3B" w:rsidRPr="00ED1996" w:rsidRDefault="00B05C3B" w:rsidP="00E1728B">
      <w:pPr>
        <w:rPr>
          <w:rFonts w:ascii="Garamond" w:eastAsia="Garamond,Arial" w:hAnsi="Garamond" w:cs="Garamond,Arial"/>
          <w:b/>
          <w:bCs/>
        </w:rPr>
      </w:pPr>
    </w:p>
    <w:p w14:paraId="1AF0F2C0" w14:textId="77777777" w:rsidR="00B05C3B" w:rsidRPr="00ED1996" w:rsidRDefault="00B05C3B" w:rsidP="00E1728B">
      <w:pPr>
        <w:rPr>
          <w:rFonts w:ascii="Garamond" w:eastAsia="Garamond,Arial" w:hAnsi="Garamond" w:cs="Garamond,Arial"/>
          <w:b/>
          <w:bCs/>
        </w:rPr>
      </w:pPr>
    </w:p>
    <w:p w14:paraId="17AD43CB" w14:textId="77777777" w:rsidR="00B05C3B" w:rsidRPr="00ED1996" w:rsidRDefault="00B05C3B" w:rsidP="00E1728B">
      <w:pPr>
        <w:rPr>
          <w:rFonts w:ascii="Garamond" w:eastAsia="Garamond,Arial" w:hAnsi="Garamond" w:cs="Garamond,Arial"/>
          <w:b/>
          <w:bCs/>
        </w:rPr>
      </w:pPr>
    </w:p>
    <w:p w14:paraId="4BE487A7" w14:textId="77777777" w:rsidR="00B05C3B" w:rsidRPr="00ED1996" w:rsidRDefault="00B05C3B" w:rsidP="00E1728B">
      <w:pPr>
        <w:rPr>
          <w:rFonts w:ascii="Garamond" w:eastAsia="Garamond,Arial" w:hAnsi="Garamond" w:cs="Garamond,Arial"/>
          <w:b/>
          <w:bCs/>
        </w:rPr>
      </w:pPr>
    </w:p>
    <w:p w14:paraId="79A470D4" w14:textId="77777777" w:rsidR="00B05C3B" w:rsidRPr="00ED1996" w:rsidRDefault="00B05C3B" w:rsidP="00E1728B">
      <w:pPr>
        <w:rPr>
          <w:rFonts w:ascii="Garamond" w:eastAsia="Garamond,Arial" w:hAnsi="Garamond" w:cs="Garamond,Arial"/>
          <w:b/>
          <w:bCs/>
        </w:rPr>
      </w:pPr>
    </w:p>
    <w:p w14:paraId="70BD62EF" w14:textId="0730E3EB" w:rsidR="004E4FB2" w:rsidRPr="00ED1996" w:rsidRDefault="002D6A7F" w:rsidP="00E1728B">
      <w:pPr>
        <w:rPr>
          <w:rFonts w:ascii="Garamond" w:hAnsi="Garamond" w:cs="Arial"/>
          <w:b/>
        </w:rPr>
      </w:pPr>
      <w:r w:rsidRPr="00ED1996">
        <w:rPr>
          <w:rFonts w:ascii="Garamond" w:eastAsia="Garamond,Arial" w:hAnsi="Garamond" w:cs="Garamond,Arial"/>
          <w:b/>
          <w:bCs/>
        </w:rPr>
        <w:t>K</w:t>
      </w:r>
      <w:r w:rsidR="432BC4FA" w:rsidRPr="00ED1996">
        <w:rPr>
          <w:rFonts w:ascii="Garamond" w:eastAsia="Garamond,Arial" w:hAnsi="Garamond" w:cs="Garamond,Arial"/>
          <w:b/>
          <w:bCs/>
        </w:rPr>
        <w:t>ASA Statements associated with CS&amp;D 832:</w:t>
      </w:r>
    </w:p>
    <w:p w14:paraId="2C896AF4" w14:textId="77777777" w:rsidR="00731806" w:rsidRPr="00ED1996" w:rsidRDefault="00731806" w:rsidP="00E1728B">
      <w:pPr>
        <w:rPr>
          <w:rFonts w:ascii="Garamond" w:hAnsi="Garamond" w:cs="Arial"/>
          <w:b/>
          <w:sz w:val="22"/>
          <w:szCs w:val="22"/>
        </w:rPr>
      </w:pPr>
    </w:p>
    <w:tbl>
      <w:tblPr>
        <w:tblW w:w="1064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4470"/>
        <w:gridCol w:w="4800"/>
      </w:tblGrid>
      <w:tr w:rsidR="004E4FB2" w:rsidRPr="00ED1996" w14:paraId="4DCA9A51" w14:textId="77777777" w:rsidTr="00574948">
        <w:tc>
          <w:tcPr>
            <w:tcW w:w="1373" w:type="dxa"/>
          </w:tcPr>
          <w:p w14:paraId="2ED8DD7F" w14:textId="77777777" w:rsidR="004E4FB2" w:rsidRPr="00ED1996" w:rsidRDefault="004E4FB2" w:rsidP="00E1728B">
            <w:pPr>
              <w:rPr>
                <w:rFonts w:ascii="Garamond" w:hAnsi="Garamond" w:cs="Arial"/>
                <w:b/>
                <w:bCs/>
                <w:sz w:val="22"/>
                <w:szCs w:val="22"/>
              </w:rPr>
            </w:pPr>
          </w:p>
        </w:tc>
        <w:tc>
          <w:tcPr>
            <w:tcW w:w="4470" w:type="dxa"/>
          </w:tcPr>
          <w:p w14:paraId="50B61638" w14:textId="77777777" w:rsidR="004E4FB2" w:rsidRPr="00ED1996" w:rsidRDefault="004E4FB2" w:rsidP="00E1728B">
            <w:pPr>
              <w:rPr>
                <w:rFonts w:ascii="Garamond" w:hAnsi="Garamond" w:cs="Arial"/>
                <w:b/>
                <w:bCs/>
                <w:sz w:val="22"/>
                <w:szCs w:val="22"/>
              </w:rPr>
            </w:pPr>
            <w:r w:rsidRPr="00ED1996">
              <w:rPr>
                <w:rFonts w:ascii="Garamond" w:hAnsi="Garamond" w:cs="Arial"/>
                <w:b/>
                <w:bCs/>
                <w:sz w:val="22"/>
                <w:szCs w:val="22"/>
              </w:rPr>
              <w:t>Knowledge Area</w:t>
            </w:r>
          </w:p>
        </w:tc>
        <w:tc>
          <w:tcPr>
            <w:tcW w:w="4800" w:type="dxa"/>
          </w:tcPr>
          <w:p w14:paraId="747F4E50" w14:textId="77777777" w:rsidR="004E4FB2" w:rsidRPr="00ED1996" w:rsidRDefault="004E4FB2" w:rsidP="00E1728B">
            <w:pPr>
              <w:rPr>
                <w:rFonts w:ascii="Garamond" w:hAnsi="Garamond" w:cs="Arial"/>
                <w:b/>
                <w:bCs/>
                <w:sz w:val="22"/>
                <w:szCs w:val="22"/>
              </w:rPr>
            </w:pPr>
            <w:r w:rsidRPr="00ED1996">
              <w:rPr>
                <w:rFonts w:ascii="Garamond" w:hAnsi="Garamond" w:cs="Arial"/>
                <w:b/>
                <w:bCs/>
                <w:sz w:val="22"/>
                <w:szCs w:val="22"/>
              </w:rPr>
              <w:t>Type of Documentation/</w:t>
            </w:r>
          </w:p>
          <w:p w14:paraId="52EC4973" w14:textId="77777777" w:rsidR="004E4FB2" w:rsidRPr="00ED1996" w:rsidRDefault="004E4FB2" w:rsidP="00E1728B">
            <w:pPr>
              <w:rPr>
                <w:rFonts w:ascii="Garamond" w:hAnsi="Garamond" w:cs="Arial"/>
                <w:b/>
                <w:bCs/>
                <w:sz w:val="22"/>
                <w:szCs w:val="22"/>
              </w:rPr>
            </w:pPr>
            <w:r w:rsidRPr="00ED1996">
              <w:rPr>
                <w:rFonts w:ascii="Garamond" w:hAnsi="Garamond" w:cs="Arial"/>
                <w:b/>
                <w:bCs/>
                <w:sz w:val="22"/>
                <w:szCs w:val="22"/>
              </w:rPr>
              <w:t>Experience</w:t>
            </w:r>
          </w:p>
        </w:tc>
      </w:tr>
      <w:tr w:rsidR="004E4FB2" w:rsidRPr="00ED1996" w14:paraId="7F319E15" w14:textId="77777777" w:rsidTr="00574948">
        <w:tc>
          <w:tcPr>
            <w:tcW w:w="1373" w:type="dxa"/>
          </w:tcPr>
          <w:p w14:paraId="708EF196"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 xml:space="preserve">A1.  </w:t>
            </w:r>
          </w:p>
        </w:tc>
        <w:tc>
          <w:tcPr>
            <w:tcW w:w="4470" w:type="dxa"/>
          </w:tcPr>
          <w:p w14:paraId="36D6F15E" w14:textId="77777777" w:rsidR="004E4FB2" w:rsidRPr="00ED1996" w:rsidRDefault="004E4FB2" w:rsidP="00E1728B">
            <w:pPr>
              <w:rPr>
                <w:rFonts w:ascii="Garamond" w:hAnsi="Garamond" w:cs="Arial"/>
                <w:sz w:val="22"/>
                <w:szCs w:val="22"/>
              </w:rPr>
            </w:pPr>
            <w:r w:rsidRPr="00ED1996">
              <w:rPr>
                <w:rFonts w:ascii="Garamond" w:hAnsi="Garamond" w:cs="Arial"/>
                <w:bCs/>
                <w:sz w:val="22"/>
                <w:szCs w:val="22"/>
              </w:rPr>
              <w:t xml:space="preserve">Embryology and development of the auditory and vestibular systems, anatomy and physiology, neuroanatomy and neurophysiology, and pathophysiology.  </w:t>
            </w:r>
          </w:p>
        </w:tc>
        <w:tc>
          <w:tcPr>
            <w:tcW w:w="4800" w:type="dxa"/>
          </w:tcPr>
          <w:p w14:paraId="6EF66FF3"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E</w:t>
            </w:r>
            <w:r w:rsidR="004E4FB2" w:rsidRPr="00ED1996">
              <w:rPr>
                <w:rFonts w:ascii="Garamond" w:hAnsi="Garamond" w:cs="Arial"/>
                <w:sz w:val="22"/>
                <w:szCs w:val="22"/>
              </w:rPr>
              <w:t>xam</w:t>
            </w:r>
          </w:p>
        </w:tc>
      </w:tr>
      <w:tr w:rsidR="004E4FB2" w:rsidRPr="00ED1996" w14:paraId="05126767" w14:textId="77777777" w:rsidTr="00574948">
        <w:tc>
          <w:tcPr>
            <w:tcW w:w="1373" w:type="dxa"/>
          </w:tcPr>
          <w:p w14:paraId="2D8A7F8B"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 xml:space="preserve">A2. </w:t>
            </w:r>
          </w:p>
        </w:tc>
        <w:tc>
          <w:tcPr>
            <w:tcW w:w="4470" w:type="dxa"/>
          </w:tcPr>
          <w:p w14:paraId="354BD156" w14:textId="77777777" w:rsidR="004E4FB2" w:rsidRPr="00ED1996" w:rsidRDefault="004E4FB2" w:rsidP="00E1728B">
            <w:pPr>
              <w:rPr>
                <w:rFonts w:ascii="Garamond" w:hAnsi="Garamond" w:cs="Arial"/>
                <w:sz w:val="22"/>
                <w:szCs w:val="22"/>
              </w:rPr>
            </w:pPr>
            <w:r w:rsidRPr="00ED1996">
              <w:rPr>
                <w:rFonts w:ascii="Garamond" w:hAnsi="Garamond" w:cs="Arial"/>
                <w:bCs/>
                <w:sz w:val="22"/>
                <w:szCs w:val="22"/>
              </w:rPr>
              <w:t xml:space="preserve">Genetics and associated syndromes related to hearing and balance. </w:t>
            </w:r>
          </w:p>
        </w:tc>
        <w:tc>
          <w:tcPr>
            <w:tcW w:w="4800" w:type="dxa"/>
          </w:tcPr>
          <w:p w14:paraId="38AAA1EA"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 xml:space="preserve">Exam </w:t>
            </w:r>
          </w:p>
        </w:tc>
      </w:tr>
      <w:tr w:rsidR="004E4FB2" w:rsidRPr="00ED1996" w14:paraId="43FE59A5" w14:textId="77777777" w:rsidTr="00574948">
        <w:tc>
          <w:tcPr>
            <w:tcW w:w="1373" w:type="dxa"/>
          </w:tcPr>
          <w:p w14:paraId="2E158248"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A3.</w:t>
            </w:r>
          </w:p>
        </w:tc>
        <w:tc>
          <w:tcPr>
            <w:tcW w:w="4470" w:type="dxa"/>
          </w:tcPr>
          <w:p w14:paraId="0A33CFEA" w14:textId="77777777" w:rsidR="004E4FB2" w:rsidRPr="00ED1996" w:rsidRDefault="004E4FB2" w:rsidP="00E1728B">
            <w:pPr>
              <w:rPr>
                <w:rFonts w:ascii="Garamond" w:hAnsi="Garamond" w:cs="Arial"/>
                <w:sz w:val="22"/>
                <w:szCs w:val="22"/>
              </w:rPr>
            </w:pPr>
            <w:r w:rsidRPr="00ED1996">
              <w:rPr>
                <w:rFonts w:ascii="Garamond" w:hAnsi="Garamond" w:cs="Arial"/>
                <w:bCs/>
                <w:sz w:val="22"/>
                <w:szCs w:val="22"/>
              </w:rPr>
              <w:t>Normal aspects of auditory physiology and behavior over the lifespan.</w:t>
            </w:r>
          </w:p>
        </w:tc>
        <w:tc>
          <w:tcPr>
            <w:tcW w:w="4800" w:type="dxa"/>
          </w:tcPr>
          <w:p w14:paraId="00BBE9A0"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 xml:space="preserve">Exam </w:t>
            </w:r>
          </w:p>
        </w:tc>
      </w:tr>
      <w:tr w:rsidR="004E4FB2" w:rsidRPr="00ED1996" w14:paraId="5D961261" w14:textId="77777777" w:rsidTr="00574948">
        <w:tc>
          <w:tcPr>
            <w:tcW w:w="1373" w:type="dxa"/>
          </w:tcPr>
          <w:p w14:paraId="0FC1E377"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A4.</w:t>
            </w:r>
          </w:p>
        </w:tc>
        <w:tc>
          <w:tcPr>
            <w:tcW w:w="4470" w:type="dxa"/>
          </w:tcPr>
          <w:p w14:paraId="1C4006FA" w14:textId="77777777" w:rsidR="004E4FB2" w:rsidRPr="00ED1996" w:rsidRDefault="004E4FB2" w:rsidP="00E1728B">
            <w:pPr>
              <w:rPr>
                <w:rFonts w:ascii="Garamond" w:hAnsi="Garamond" w:cs="Arial"/>
                <w:sz w:val="22"/>
                <w:szCs w:val="22"/>
              </w:rPr>
            </w:pPr>
            <w:r w:rsidRPr="00ED1996">
              <w:rPr>
                <w:rFonts w:ascii="Garamond" w:hAnsi="Garamond" w:cs="Arial"/>
                <w:bCs/>
                <w:sz w:val="22"/>
                <w:szCs w:val="22"/>
              </w:rPr>
              <w:t>Normal development of speech and language.</w:t>
            </w:r>
          </w:p>
        </w:tc>
        <w:tc>
          <w:tcPr>
            <w:tcW w:w="4800" w:type="dxa"/>
          </w:tcPr>
          <w:p w14:paraId="5F5867E1"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 xml:space="preserve">Exam </w:t>
            </w:r>
          </w:p>
        </w:tc>
      </w:tr>
      <w:tr w:rsidR="004E4FB2" w:rsidRPr="00ED1996" w14:paraId="25BBDFE8" w14:textId="77777777" w:rsidTr="00574948">
        <w:tc>
          <w:tcPr>
            <w:tcW w:w="1373" w:type="dxa"/>
          </w:tcPr>
          <w:p w14:paraId="614C05CD"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A5.</w:t>
            </w:r>
          </w:p>
        </w:tc>
        <w:tc>
          <w:tcPr>
            <w:tcW w:w="4470" w:type="dxa"/>
          </w:tcPr>
          <w:p w14:paraId="3C877F43" w14:textId="77777777" w:rsidR="004E4FB2" w:rsidRPr="00ED1996" w:rsidRDefault="004E4FB2" w:rsidP="00E1728B">
            <w:pPr>
              <w:rPr>
                <w:rFonts w:ascii="Garamond" w:hAnsi="Garamond" w:cs="Arial"/>
                <w:sz w:val="22"/>
                <w:szCs w:val="22"/>
              </w:rPr>
            </w:pPr>
            <w:r w:rsidRPr="00ED1996">
              <w:rPr>
                <w:rFonts w:ascii="Garamond" w:hAnsi="Garamond" w:cs="Arial"/>
                <w:bCs/>
                <w:sz w:val="22"/>
                <w:szCs w:val="22"/>
              </w:rPr>
              <w:t xml:space="preserve">Language and speech characteristics and their development across the life span.  </w:t>
            </w:r>
          </w:p>
        </w:tc>
        <w:tc>
          <w:tcPr>
            <w:tcW w:w="4800" w:type="dxa"/>
          </w:tcPr>
          <w:p w14:paraId="3529F57F"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 xml:space="preserve">Exam </w:t>
            </w:r>
          </w:p>
        </w:tc>
      </w:tr>
      <w:tr w:rsidR="004E4FB2" w:rsidRPr="00ED1996" w14:paraId="4388B4AC" w14:textId="77777777" w:rsidTr="00574948">
        <w:tc>
          <w:tcPr>
            <w:tcW w:w="1373" w:type="dxa"/>
          </w:tcPr>
          <w:p w14:paraId="338987CC"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 xml:space="preserve">A9.  </w:t>
            </w:r>
          </w:p>
        </w:tc>
        <w:tc>
          <w:tcPr>
            <w:tcW w:w="4470" w:type="dxa"/>
          </w:tcPr>
          <w:p w14:paraId="3E2B5FA5" w14:textId="77777777" w:rsidR="004E4FB2" w:rsidRPr="00ED1996" w:rsidRDefault="004E4FB2" w:rsidP="00E1728B">
            <w:pPr>
              <w:rPr>
                <w:rFonts w:ascii="Garamond" w:hAnsi="Garamond" w:cs="Arial"/>
                <w:sz w:val="22"/>
                <w:szCs w:val="22"/>
              </w:rPr>
            </w:pPr>
            <w:r w:rsidRPr="00ED1996">
              <w:rPr>
                <w:rFonts w:ascii="Garamond" w:hAnsi="Garamond" w:cs="Arial"/>
                <w:bCs/>
                <w:sz w:val="22"/>
                <w:szCs w:val="22"/>
              </w:rPr>
              <w:t xml:space="preserve">Patient characteristics (e.g., age, demographics, cultural and linguistic diversity, medical history and status, cognitive status, and physical and </w:t>
            </w:r>
            <w:r w:rsidRPr="00ED1996">
              <w:rPr>
                <w:rFonts w:ascii="Garamond" w:hAnsi="Garamond" w:cs="Arial"/>
                <w:bCs/>
                <w:sz w:val="22"/>
                <w:szCs w:val="22"/>
              </w:rPr>
              <w:lastRenderedPageBreak/>
              <w:t>sensory abilities) and how they relate to clinical services.</w:t>
            </w:r>
          </w:p>
        </w:tc>
        <w:tc>
          <w:tcPr>
            <w:tcW w:w="4800" w:type="dxa"/>
          </w:tcPr>
          <w:p w14:paraId="2101222C"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lastRenderedPageBreak/>
              <w:t>Exam</w:t>
            </w:r>
            <w:r w:rsidR="004E4FB2" w:rsidRPr="00ED1996">
              <w:rPr>
                <w:rFonts w:ascii="Garamond" w:hAnsi="Garamond" w:cs="Arial"/>
                <w:sz w:val="22"/>
                <w:szCs w:val="22"/>
              </w:rPr>
              <w:t>, presentation</w:t>
            </w:r>
          </w:p>
        </w:tc>
      </w:tr>
      <w:tr w:rsidR="004E4FB2" w:rsidRPr="00ED1996" w14:paraId="78C0A603" w14:textId="77777777" w:rsidTr="00574948">
        <w:tc>
          <w:tcPr>
            <w:tcW w:w="1373" w:type="dxa"/>
          </w:tcPr>
          <w:p w14:paraId="6E87F749"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A10.</w:t>
            </w:r>
          </w:p>
        </w:tc>
        <w:tc>
          <w:tcPr>
            <w:tcW w:w="4470" w:type="dxa"/>
          </w:tcPr>
          <w:p w14:paraId="71268C53" w14:textId="77777777" w:rsidR="004E4FB2" w:rsidRPr="00ED1996" w:rsidRDefault="004E4FB2" w:rsidP="00E1728B">
            <w:pPr>
              <w:rPr>
                <w:rFonts w:ascii="Garamond" w:hAnsi="Garamond" w:cs="Arial"/>
                <w:sz w:val="22"/>
                <w:szCs w:val="22"/>
              </w:rPr>
            </w:pPr>
            <w:r w:rsidRPr="00ED1996">
              <w:rPr>
                <w:rFonts w:ascii="Garamond" w:hAnsi="Garamond" w:cs="Arial"/>
                <w:bCs/>
                <w:sz w:val="22"/>
                <w:szCs w:val="22"/>
              </w:rPr>
              <w:t>Pathologies related to hearing and balance and their medical diagnosis and treatment.</w:t>
            </w:r>
          </w:p>
        </w:tc>
        <w:tc>
          <w:tcPr>
            <w:tcW w:w="4800" w:type="dxa"/>
          </w:tcPr>
          <w:p w14:paraId="6EE24010"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 xml:space="preserve">Exam </w:t>
            </w:r>
          </w:p>
        </w:tc>
      </w:tr>
      <w:tr w:rsidR="004E4FB2" w:rsidRPr="00ED1996" w14:paraId="4C7A2E0E" w14:textId="77777777" w:rsidTr="00574948">
        <w:tc>
          <w:tcPr>
            <w:tcW w:w="1373" w:type="dxa"/>
          </w:tcPr>
          <w:p w14:paraId="11ADB934"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A12.</w:t>
            </w:r>
          </w:p>
        </w:tc>
        <w:tc>
          <w:tcPr>
            <w:tcW w:w="4470" w:type="dxa"/>
          </w:tcPr>
          <w:p w14:paraId="50A6B9F6" w14:textId="77777777" w:rsidR="004E4FB2" w:rsidRPr="00ED1996" w:rsidRDefault="004E4FB2" w:rsidP="00E1728B">
            <w:pPr>
              <w:rPr>
                <w:rFonts w:ascii="Garamond" w:hAnsi="Garamond" w:cs="Arial"/>
                <w:sz w:val="22"/>
                <w:szCs w:val="22"/>
              </w:rPr>
            </w:pPr>
            <w:r w:rsidRPr="00ED1996">
              <w:rPr>
                <w:rFonts w:ascii="Garamond" w:hAnsi="Garamond" w:cs="Arial"/>
                <w:bCs/>
                <w:sz w:val="22"/>
                <w:szCs w:val="22"/>
              </w:rPr>
              <w:t>Principles, methods, and applications of psychoacoustics.</w:t>
            </w:r>
          </w:p>
        </w:tc>
        <w:tc>
          <w:tcPr>
            <w:tcW w:w="4800" w:type="dxa"/>
          </w:tcPr>
          <w:p w14:paraId="2738E371"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 xml:space="preserve">Exam </w:t>
            </w:r>
          </w:p>
        </w:tc>
      </w:tr>
      <w:tr w:rsidR="004E4FB2" w:rsidRPr="00ED1996" w14:paraId="64CEFA04" w14:textId="77777777" w:rsidTr="00574948">
        <w:tc>
          <w:tcPr>
            <w:tcW w:w="1373" w:type="dxa"/>
          </w:tcPr>
          <w:p w14:paraId="0645BE49"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A16.</w:t>
            </w:r>
          </w:p>
        </w:tc>
        <w:tc>
          <w:tcPr>
            <w:tcW w:w="4470" w:type="dxa"/>
          </w:tcPr>
          <w:p w14:paraId="3CA198EA" w14:textId="77777777" w:rsidR="004E4FB2" w:rsidRPr="00ED1996" w:rsidRDefault="004E4FB2" w:rsidP="00E1728B">
            <w:pPr>
              <w:rPr>
                <w:rFonts w:ascii="Garamond" w:hAnsi="Garamond" w:cs="Arial"/>
                <w:sz w:val="22"/>
                <w:szCs w:val="22"/>
              </w:rPr>
            </w:pPr>
            <w:r w:rsidRPr="00ED1996">
              <w:rPr>
                <w:rFonts w:ascii="Garamond" w:hAnsi="Garamond" w:cs="Arial"/>
                <w:bCs/>
                <w:sz w:val="22"/>
                <w:szCs w:val="22"/>
              </w:rPr>
              <w:t xml:space="preserve">Effects of cultural diversity and family systems on professional practice. </w:t>
            </w:r>
          </w:p>
        </w:tc>
        <w:tc>
          <w:tcPr>
            <w:tcW w:w="4800" w:type="dxa"/>
          </w:tcPr>
          <w:p w14:paraId="1E740ACC"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 xml:space="preserve">Exam </w:t>
            </w:r>
          </w:p>
        </w:tc>
      </w:tr>
      <w:tr w:rsidR="004E4FB2" w:rsidRPr="00ED1996" w14:paraId="58BE8EE0" w14:textId="77777777" w:rsidTr="00574948">
        <w:tc>
          <w:tcPr>
            <w:tcW w:w="1373" w:type="dxa"/>
          </w:tcPr>
          <w:p w14:paraId="735A5759"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A26.</w:t>
            </w:r>
          </w:p>
        </w:tc>
        <w:tc>
          <w:tcPr>
            <w:tcW w:w="4470" w:type="dxa"/>
          </w:tcPr>
          <w:p w14:paraId="6BD5E0C0" w14:textId="77777777" w:rsidR="004E4FB2" w:rsidRPr="00ED1996" w:rsidRDefault="004E4FB2" w:rsidP="00E1728B">
            <w:pPr>
              <w:rPr>
                <w:rFonts w:ascii="Garamond" w:hAnsi="Garamond" w:cs="Arial"/>
                <w:sz w:val="22"/>
                <w:szCs w:val="22"/>
              </w:rPr>
            </w:pPr>
            <w:r w:rsidRPr="00ED1996">
              <w:rPr>
                <w:rFonts w:ascii="Garamond" w:hAnsi="Garamond" w:cs="Arial"/>
                <w:bCs/>
                <w:sz w:val="22"/>
                <w:szCs w:val="22"/>
              </w:rPr>
              <w:t xml:space="preserve">Principles and applications of counseling. </w:t>
            </w:r>
          </w:p>
        </w:tc>
        <w:tc>
          <w:tcPr>
            <w:tcW w:w="4800" w:type="dxa"/>
          </w:tcPr>
          <w:p w14:paraId="071C037D"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Exam</w:t>
            </w:r>
            <w:r w:rsidR="004E4FB2" w:rsidRPr="00ED1996">
              <w:rPr>
                <w:rFonts w:ascii="Garamond" w:hAnsi="Garamond" w:cs="Arial"/>
                <w:sz w:val="22"/>
                <w:szCs w:val="22"/>
              </w:rPr>
              <w:t>, presentation</w:t>
            </w:r>
          </w:p>
        </w:tc>
      </w:tr>
      <w:tr w:rsidR="004E4FB2" w:rsidRPr="00ED1996" w14:paraId="4D02E64D" w14:textId="77777777" w:rsidTr="00574948">
        <w:tc>
          <w:tcPr>
            <w:tcW w:w="1373" w:type="dxa"/>
          </w:tcPr>
          <w:p w14:paraId="217C179F"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 xml:space="preserve">A29. </w:t>
            </w:r>
          </w:p>
        </w:tc>
        <w:tc>
          <w:tcPr>
            <w:tcW w:w="4470" w:type="dxa"/>
          </w:tcPr>
          <w:p w14:paraId="30A2E5FC" w14:textId="77777777" w:rsidR="004E4FB2" w:rsidRPr="00ED1996" w:rsidRDefault="004E4FB2" w:rsidP="00E1728B">
            <w:pPr>
              <w:rPr>
                <w:rFonts w:ascii="Garamond" w:hAnsi="Garamond" w:cs="Arial"/>
                <w:sz w:val="22"/>
                <w:szCs w:val="22"/>
              </w:rPr>
            </w:pPr>
            <w:r w:rsidRPr="00ED1996">
              <w:rPr>
                <w:rFonts w:ascii="Garamond" w:hAnsi="Garamond" w:cs="Arial"/>
                <w:sz w:val="22"/>
                <w:szCs w:val="22"/>
              </w:rPr>
              <w:t xml:space="preserve">Consultation with professionals in related and/or allied service areas. </w:t>
            </w:r>
          </w:p>
        </w:tc>
        <w:tc>
          <w:tcPr>
            <w:tcW w:w="4800" w:type="dxa"/>
          </w:tcPr>
          <w:p w14:paraId="745DC95D"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Exam</w:t>
            </w:r>
            <w:r w:rsidR="004E4FB2" w:rsidRPr="00ED1996">
              <w:rPr>
                <w:rFonts w:ascii="Garamond" w:hAnsi="Garamond" w:cs="Arial"/>
                <w:sz w:val="22"/>
                <w:szCs w:val="22"/>
              </w:rPr>
              <w:t>, presentation</w:t>
            </w:r>
          </w:p>
        </w:tc>
      </w:tr>
      <w:tr w:rsidR="004E4FB2" w:rsidRPr="00ED1996" w14:paraId="76979F21" w14:textId="77777777" w:rsidTr="00574948">
        <w:tc>
          <w:tcPr>
            <w:tcW w:w="1373" w:type="dxa"/>
          </w:tcPr>
          <w:p w14:paraId="0349F902"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B1.</w:t>
            </w:r>
          </w:p>
        </w:tc>
        <w:tc>
          <w:tcPr>
            <w:tcW w:w="4470" w:type="dxa"/>
          </w:tcPr>
          <w:p w14:paraId="47E27DD2" w14:textId="77777777" w:rsidR="004E4FB2" w:rsidRPr="00ED1996" w:rsidRDefault="004E4FB2" w:rsidP="00E1728B">
            <w:pPr>
              <w:rPr>
                <w:rFonts w:ascii="Garamond" w:hAnsi="Garamond" w:cs="Arial"/>
                <w:sz w:val="22"/>
                <w:szCs w:val="22"/>
              </w:rPr>
            </w:pPr>
            <w:r w:rsidRPr="00ED1996">
              <w:rPr>
                <w:rFonts w:ascii="Garamond" w:hAnsi="Garamond" w:cs="Arial"/>
                <w:bCs/>
                <w:sz w:val="22"/>
                <w:szCs w:val="22"/>
              </w:rPr>
              <w:t xml:space="preserve">Implement activities that prevent and identify dysfunction in hearing and communication, balance, and other auditory-related systems. </w:t>
            </w:r>
          </w:p>
        </w:tc>
        <w:tc>
          <w:tcPr>
            <w:tcW w:w="4800" w:type="dxa"/>
          </w:tcPr>
          <w:p w14:paraId="5701AEB1"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 xml:space="preserve">Exam </w:t>
            </w:r>
          </w:p>
        </w:tc>
      </w:tr>
      <w:tr w:rsidR="004E4FB2" w:rsidRPr="00ED1996" w14:paraId="1DF02627" w14:textId="77777777" w:rsidTr="00574948">
        <w:tc>
          <w:tcPr>
            <w:tcW w:w="1373" w:type="dxa"/>
          </w:tcPr>
          <w:p w14:paraId="31C0A53B"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B4.</w:t>
            </w:r>
          </w:p>
        </w:tc>
        <w:tc>
          <w:tcPr>
            <w:tcW w:w="4470" w:type="dxa"/>
          </w:tcPr>
          <w:p w14:paraId="468FA62B" w14:textId="77777777" w:rsidR="004E4FB2" w:rsidRPr="00ED1996" w:rsidRDefault="004E4FB2" w:rsidP="00E1728B">
            <w:pPr>
              <w:rPr>
                <w:rFonts w:ascii="Garamond" w:hAnsi="Garamond" w:cs="Arial"/>
                <w:sz w:val="22"/>
                <w:szCs w:val="22"/>
              </w:rPr>
            </w:pPr>
            <w:r w:rsidRPr="00ED1996">
              <w:rPr>
                <w:rFonts w:ascii="Garamond" w:hAnsi="Garamond" w:cs="Arial"/>
                <w:bCs/>
                <w:sz w:val="22"/>
                <w:szCs w:val="22"/>
              </w:rPr>
              <w:t>Screen individuals for speech and language impairments and other factors affecting communication function using clinically appropriate</w:t>
            </w:r>
            <w:r w:rsidR="002608F6" w:rsidRPr="00ED1996">
              <w:rPr>
                <w:rFonts w:ascii="Garamond" w:hAnsi="Garamond" w:cs="Arial"/>
                <w:bCs/>
                <w:sz w:val="22"/>
                <w:szCs w:val="22"/>
              </w:rPr>
              <w:t>, culturally</w:t>
            </w:r>
            <w:r w:rsidRPr="00ED1996">
              <w:rPr>
                <w:rFonts w:ascii="Garamond" w:hAnsi="Garamond" w:cs="Arial"/>
                <w:bCs/>
                <w:sz w:val="22"/>
                <w:szCs w:val="22"/>
              </w:rPr>
              <w:t xml:space="preserve"> sensitive and age-and site-specific screening measures.</w:t>
            </w:r>
          </w:p>
        </w:tc>
        <w:tc>
          <w:tcPr>
            <w:tcW w:w="4800" w:type="dxa"/>
          </w:tcPr>
          <w:p w14:paraId="0FE6A261"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 xml:space="preserve">Exam </w:t>
            </w:r>
          </w:p>
        </w:tc>
      </w:tr>
      <w:tr w:rsidR="004E4FB2" w:rsidRPr="00ED1996" w14:paraId="5A47C91D" w14:textId="77777777" w:rsidTr="00574948">
        <w:tc>
          <w:tcPr>
            <w:tcW w:w="1373" w:type="dxa"/>
          </w:tcPr>
          <w:p w14:paraId="20F46183"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C3.</w:t>
            </w:r>
          </w:p>
        </w:tc>
        <w:tc>
          <w:tcPr>
            <w:tcW w:w="4470" w:type="dxa"/>
          </w:tcPr>
          <w:p w14:paraId="5A4DB308" w14:textId="77777777" w:rsidR="004E4FB2" w:rsidRPr="00ED1996" w:rsidRDefault="004E4FB2" w:rsidP="00E1728B">
            <w:pPr>
              <w:rPr>
                <w:rFonts w:ascii="Garamond" w:hAnsi="Garamond" w:cs="Arial"/>
                <w:sz w:val="22"/>
                <w:szCs w:val="22"/>
              </w:rPr>
            </w:pPr>
            <w:r w:rsidRPr="00ED1996">
              <w:rPr>
                <w:rFonts w:ascii="Garamond" w:hAnsi="Garamond" w:cs="Arial"/>
                <w:bCs/>
                <w:sz w:val="22"/>
                <w:szCs w:val="22"/>
              </w:rPr>
              <w:t xml:space="preserve">Evaluating information from appropriate sources and obtaining a case history to facilitate assessment planning.  </w:t>
            </w:r>
          </w:p>
        </w:tc>
        <w:tc>
          <w:tcPr>
            <w:tcW w:w="4800" w:type="dxa"/>
          </w:tcPr>
          <w:p w14:paraId="71DA2EF1"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Exam</w:t>
            </w:r>
            <w:r w:rsidR="004E4FB2" w:rsidRPr="00ED1996">
              <w:rPr>
                <w:rFonts w:ascii="Garamond" w:hAnsi="Garamond" w:cs="Arial"/>
                <w:sz w:val="22"/>
                <w:szCs w:val="22"/>
              </w:rPr>
              <w:t>, presentation</w:t>
            </w:r>
          </w:p>
        </w:tc>
      </w:tr>
      <w:tr w:rsidR="004E4FB2" w:rsidRPr="00ED1996" w14:paraId="01DFB013" w14:textId="77777777" w:rsidTr="00574948">
        <w:tc>
          <w:tcPr>
            <w:tcW w:w="1373" w:type="dxa"/>
          </w:tcPr>
          <w:p w14:paraId="0EFB373A"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 xml:space="preserve">C5. </w:t>
            </w:r>
          </w:p>
        </w:tc>
        <w:tc>
          <w:tcPr>
            <w:tcW w:w="4470" w:type="dxa"/>
          </w:tcPr>
          <w:p w14:paraId="56826FCE"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 xml:space="preserve">Conducting and interpreting behavioral and/or electrophysiologic methods to assess hearing thresholds and auditory neural function. </w:t>
            </w:r>
          </w:p>
        </w:tc>
        <w:tc>
          <w:tcPr>
            <w:tcW w:w="4800" w:type="dxa"/>
          </w:tcPr>
          <w:p w14:paraId="65081377"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Exam</w:t>
            </w:r>
            <w:r w:rsidR="004E4FB2" w:rsidRPr="00ED1996">
              <w:rPr>
                <w:rFonts w:ascii="Garamond" w:hAnsi="Garamond" w:cs="Arial"/>
                <w:sz w:val="22"/>
                <w:szCs w:val="22"/>
              </w:rPr>
              <w:t>, presentation</w:t>
            </w:r>
          </w:p>
        </w:tc>
      </w:tr>
      <w:tr w:rsidR="004E4FB2" w:rsidRPr="00ED1996" w14:paraId="17F8569B" w14:textId="77777777" w:rsidTr="00574948">
        <w:tc>
          <w:tcPr>
            <w:tcW w:w="1373" w:type="dxa"/>
          </w:tcPr>
          <w:p w14:paraId="7D727555"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 xml:space="preserve">C7. </w:t>
            </w:r>
          </w:p>
        </w:tc>
        <w:tc>
          <w:tcPr>
            <w:tcW w:w="4470" w:type="dxa"/>
          </w:tcPr>
          <w:p w14:paraId="2B0C3312"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 xml:space="preserve">Conducting and interpreting otoacoustic emissions and acoustic </w:t>
            </w:r>
            <w:proofErr w:type="spellStart"/>
            <w:r w:rsidRPr="00ED1996">
              <w:rPr>
                <w:rFonts w:ascii="Garamond" w:hAnsi="Garamond" w:cs="Arial"/>
                <w:bCs/>
                <w:sz w:val="22"/>
                <w:szCs w:val="22"/>
              </w:rPr>
              <w:t>immitance</w:t>
            </w:r>
            <w:proofErr w:type="spellEnd"/>
            <w:r w:rsidRPr="00ED1996">
              <w:rPr>
                <w:rFonts w:ascii="Garamond" w:hAnsi="Garamond" w:cs="Arial"/>
                <w:bCs/>
                <w:sz w:val="22"/>
                <w:szCs w:val="22"/>
              </w:rPr>
              <w:t xml:space="preserve"> (reflexes). </w:t>
            </w:r>
          </w:p>
        </w:tc>
        <w:tc>
          <w:tcPr>
            <w:tcW w:w="4800" w:type="dxa"/>
          </w:tcPr>
          <w:p w14:paraId="0E100765"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 xml:space="preserve">Exam </w:t>
            </w:r>
          </w:p>
        </w:tc>
      </w:tr>
      <w:tr w:rsidR="004E4FB2" w:rsidRPr="00ED1996" w14:paraId="3D7D50C6" w14:textId="77777777" w:rsidTr="00574948">
        <w:tc>
          <w:tcPr>
            <w:tcW w:w="1373" w:type="dxa"/>
          </w:tcPr>
          <w:p w14:paraId="2D1F3288"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C8.</w:t>
            </w:r>
          </w:p>
        </w:tc>
        <w:tc>
          <w:tcPr>
            <w:tcW w:w="4470" w:type="dxa"/>
          </w:tcPr>
          <w:p w14:paraId="20E2440E" w14:textId="77777777" w:rsidR="004E4FB2" w:rsidRPr="00ED1996" w:rsidRDefault="004E4FB2" w:rsidP="00E1728B">
            <w:pPr>
              <w:rPr>
                <w:rFonts w:ascii="Garamond" w:hAnsi="Garamond" w:cs="Arial"/>
                <w:sz w:val="22"/>
                <w:szCs w:val="22"/>
              </w:rPr>
            </w:pPr>
            <w:r w:rsidRPr="00ED1996">
              <w:rPr>
                <w:rFonts w:ascii="Garamond" w:hAnsi="Garamond" w:cs="Arial"/>
                <w:bCs/>
                <w:sz w:val="22"/>
                <w:szCs w:val="22"/>
              </w:rPr>
              <w:t xml:space="preserve">Evaluating auditory-related processing disorders. </w:t>
            </w:r>
          </w:p>
        </w:tc>
        <w:tc>
          <w:tcPr>
            <w:tcW w:w="4800" w:type="dxa"/>
          </w:tcPr>
          <w:p w14:paraId="23598CDA"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Exam</w:t>
            </w:r>
            <w:r w:rsidR="004E4FB2" w:rsidRPr="00ED1996">
              <w:rPr>
                <w:rFonts w:ascii="Garamond" w:hAnsi="Garamond" w:cs="Arial"/>
                <w:sz w:val="22"/>
                <w:szCs w:val="22"/>
              </w:rPr>
              <w:t>, lab</w:t>
            </w:r>
          </w:p>
        </w:tc>
      </w:tr>
      <w:tr w:rsidR="004E4FB2" w:rsidRPr="00ED1996" w14:paraId="250496FA" w14:textId="77777777" w:rsidTr="00574948">
        <w:tc>
          <w:tcPr>
            <w:tcW w:w="1373" w:type="dxa"/>
          </w:tcPr>
          <w:p w14:paraId="0B90A402"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C9.</w:t>
            </w:r>
          </w:p>
        </w:tc>
        <w:tc>
          <w:tcPr>
            <w:tcW w:w="4470" w:type="dxa"/>
          </w:tcPr>
          <w:p w14:paraId="46F09FAB" w14:textId="77777777" w:rsidR="004E4FB2" w:rsidRPr="00ED1996" w:rsidRDefault="004E4FB2" w:rsidP="00E1728B">
            <w:pPr>
              <w:rPr>
                <w:rFonts w:ascii="Garamond" w:hAnsi="Garamond" w:cs="Arial"/>
                <w:sz w:val="22"/>
                <w:szCs w:val="22"/>
              </w:rPr>
            </w:pPr>
            <w:r w:rsidRPr="00ED1996">
              <w:rPr>
                <w:rFonts w:ascii="Garamond" w:hAnsi="Garamond" w:cs="Arial"/>
                <w:bCs/>
                <w:sz w:val="22"/>
                <w:szCs w:val="22"/>
              </w:rPr>
              <w:t xml:space="preserve">Evaluating functional use of hearing. </w:t>
            </w:r>
          </w:p>
        </w:tc>
        <w:tc>
          <w:tcPr>
            <w:tcW w:w="4800" w:type="dxa"/>
          </w:tcPr>
          <w:p w14:paraId="182A2CC7"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 xml:space="preserve">Exam </w:t>
            </w:r>
          </w:p>
        </w:tc>
      </w:tr>
      <w:tr w:rsidR="004E4FB2" w:rsidRPr="00ED1996" w14:paraId="102698F5" w14:textId="77777777" w:rsidTr="00574948">
        <w:tc>
          <w:tcPr>
            <w:tcW w:w="1373" w:type="dxa"/>
          </w:tcPr>
          <w:p w14:paraId="3C20AFA4"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C11.</w:t>
            </w:r>
          </w:p>
        </w:tc>
        <w:tc>
          <w:tcPr>
            <w:tcW w:w="4470" w:type="dxa"/>
          </w:tcPr>
          <w:p w14:paraId="4CFEF09B" w14:textId="77777777" w:rsidR="004E4FB2" w:rsidRPr="00ED1996" w:rsidRDefault="004E4FB2" w:rsidP="00E1728B">
            <w:pPr>
              <w:rPr>
                <w:rFonts w:ascii="Garamond" w:hAnsi="Garamond" w:cs="Arial"/>
                <w:sz w:val="22"/>
                <w:szCs w:val="22"/>
              </w:rPr>
            </w:pPr>
            <w:r w:rsidRPr="00ED1996">
              <w:rPr>
                <w:rFonts w:ascii="Garamond" w:hAnsi="Garamond" w:cs="Arial"/>
                <w:bCs/>
                <w:sz w:val="22"/>
                <w:szCs w:val="22"/>
              </w:rPr>
              <w:t xml:space="preserve">Referring to other professionals, agencies, and/or consumer organizations. </w:t>
            </w:r>
          </w:p>
        </w:tc>
        <w:tc>
          <w:tcPr>
            <w:tcW w:w="4800" w:type="dxa"/>
          </w:tcPr>
          <w:p w14:paraId="6B6155D4"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Exam, presentation</w:t>
            </w:r>
          </w:p>
        </w:tc>
      </w:tr>
      <w:tr w:rsidR="004E4FB2" w:rsidRPr="00ED1996" w14:paraId="71264282" w14:textId="77777777" w:rsidTr="00574948">
        <w:tc>
          <w:tcPr>
            <w:tcW w:w="1373" w:type="dxa"/>
          </w:tcPr>
          <w:p w14:paraId="33C6BB0F" w14:textId="77777777" w:rsidR="004E4FB2" w:rsidRPr="00ED1996" w:rsidRDefault="004E4FB2" w:rsidP="00E1728B">
            <w:pPr>
              <w:rPr>
                <w:rFonts w:ascii="Garamond" w:hAnsi="Garamond" w:cs="Arial"/>
                <w:bCs/>
                <w:sz w:val="22"/>
                <w:szCs w:val="22"/>
              </w:rPr>
            </w:pPr>
            <w:r w:rsidRPr="00ED1996">
              <w:rPr>
                <w:rFonts w:ascii="Garamond" w:hAnsi="Garamond" w:cs="Arial"/>
                <w:bCs/>
                <w:sz w:val="22"/>
                <w:szCs w:val="22"/>
              </w:rPr>
              <w:t>D12.</w:t>
            </w:r>
          </w:p>
        </w:tc>
        <w:tc>
          <w:tcPr>
            <w:tcW w:w="4470" w:type="dxa"/>
          </w:tcPr>
          <w:p w14:paraId="6A02EFEF" w14:textId="77777777" w:rsidR="004E4FB2" w:rsidRPr="00ED1996" w:rsidRDefault="004E4FB2" w:rsidP="00E1728B">
            <w:pPr>
              <w:rPr>
                <w:rFonts w:ascii="Garamond" w:hAnsi="Garamond" w:cs="Arial"/>
                <w:sz w:val="22"/>
                <w:szCs w:val="22"/>
              </w:rPr>
            </w:pPr>
            <w:r w:rsidRPr="00ED1996">
              <w:rPr>
                <w:rFonts w:ascii="Garamond" w:hAnsi="Garamond" w:cs="Arial"/>
                <w:bCs/>
                <w:sz w:val="22"/>
                <w:szCs w:val="22"/>
              </w:rPr>
              <w:t>Interpret results of the evaluation to establish type and severity of disorder.</w:t>
            </w:r>
          </w:p>
        </w:tc>
        <w:tc>
          <w:tcPr>
            <w:tcW w:w="4800" w:type="dxa"/>
          </w:tcPr>
          <w:p w14:paraId="0DBB9A97" w14:textId="77777777" w:rsidR="004E4FB2" w:rsidRPr="00ED1996" w:rsidRDefault="00C81C6C" w:rsidP="00E1728B">
            <w:pPr>
              <w:rPr>
                <w:rFonts w:ascii="Garamond" w:hAnsi="Garamond" w:cs="Arial"/>
                <w:sz w:val="22"/>
                <w:szCs w:val="22"/>
              </w:rPr>
            </w:pPr>
            <w:r w:rsidRPr="00ED1996">
              <w:rPr>
                <w:rFonts w:ascii="Garamond" w:hAnsi="Garamond" w:cs="Arial"/>
                <w:sz w:val="22"/>
                <w:szCs w:val="22"/>
              </w:rPr>
              <w:t xml:space="preserve">Exam </w:t>
            </w:r>
          </w:p>
        </w:tc>
      </w:tr>
    </w:tbl>
    <w:p w14:paraId="63D26325" w14:textId="77777777" w:rsidR="0034786C" w:rsidRPr="00ED1996" w:rsidRDefault="0034786C" w:rsidP="00ED1996">
      <w:pPr>
        <w:jc w:val="both"/>
        <w:rPr>
          <w:rFonts w:ascii="Garamond" w:hAnsi="Garamond" w:cs="Arial"/>
          <w:sz w:val="22"/>
          <w:szCs w:val="22"/>
        </w:rPr>
      </w:pPr>
    </w:p>
    <w:sectPr w:rsidR="0034786C" w:rsidRPr="00ED1996" w:rsidSect="00E70A94">
      <w:headerReference w:type="default" r:id="rId15"/>
      <w:footerReference w:type="default" r:id="rId16"/>
      <w:footerReference w:type="firs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CDD3D" w14:textId="77777777" w:rsidR="00FF4A2A" w:rsidRDefault="00FF4A2A">
      <w:r>
        <w:separator/>
      </w:r>
    </w:p>
  </w:endnote>
  <w:endnote w:type="continuationSeparator" w:id="0">
    <w:p w14:paraId="6968DF2F" w14:textId="77777777" w:rsidR="00FF4A2A" w:rsidRDefault="00FF4A2A">
      <w:r>
        <w:continuationSeparator/>
      </w:r>
    </w:p>
  </w:endnote>
  <w:endnote w:type="continuationNotice" w:id="1">
    <w:p w14:paraId="7C322901" w14:textId="77777777" w:rsidR="00FF4A2A" w:rsidRDefault="00FF4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restige">
    <w:altName w:val="Times New Roman"/>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Arial">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112"/>
      <w:gridCol w:w="5112"/>
    </w:tblGrid>
    <w:tr w:rsidR="00AD7AD9" w:rsidRPr="00522F3C" w14:paraId="3FD61FFE" w14:textId="77777777" w:rsidTr="00577AE3">
      <w:tc>
        <w:tcPr>
          <w:tcW w:w="2500" w:type="pct"/>
        </w:tcPr>
        <w:p w14:paraId="31F8C6D5" w14:textId="4E482C5D" w:rsidR="00AD7AD9" w:rsidRPr="00522F3C" w:rsidRDefault="00AD7AD9" w:rsidP="004423F1">
          <w:pPr>
            <w:pStyle w:val="Footer"/>
            <w:rPr>
              <w:rFonts w:ascii="Garamond" w:hAnsi="Garamond"/>
              <w:sz w:val="26"/>
              <w:szCs w:val="26"/>
            </w:rPr>
          </w:pPr>
          <w:r w:rsidRPr="00522F3C">
            <w:rPr>
              <w:rFonts w:ascii="Garamond" w:hAnsi="Garamond"/>
              <w:sz w:val="26"/>
              <w:szCs w:val="26"/>
            </w:rPr>
            <w:t>CS&amp;D 832: Spring 201</w:t>
          </w:r>
          <w:r w:rsidR="004423F1" w:rsidRPr="00522F3C">
            <w:rPr>
              <w:rFonts w:ascii="Garamond" w:hAnsi="Garamond"/>
              <w:sz w:val="26"/>
              <w:szCs w:val="26"/>
            </w:rPr>
            <w:t>7</w:t>
          </w:r>
        </w:p>
      </w:tc>
      <w:tc>
        <w:tcPr>
          <w:tcW w:w="2500" w:type="pct"/>
        </w:tcPr>
        <w:p w14:paraId="2FF0B17F" w14:textId="4478DA48" w:rsidR="00AD7AD9" w:rsidRPr="00522F3C" w:rsidRDefault="00AD7AD9" w:rsidP="00386253">
          <w:pPr>
            <w:pStyle w:val="Footer"/>
            <w:jc w:val="right"/>
            <w:rPr>
              <w:rFonts w:ascii="Garamond" w:hAnsi="Garamond"/>
              <w:sz w:val="26"/>
              <w:szCs w:val="26"/>
            </w:rPr>
          </w:pPr>
          <w:r w:rsidRPr="00522F3C">
            <w:rPr>
              <w:rFonts w:ascii="Garamond" w:hAnsi="Garamond"/>
              <w:sz w:val="26"/>
              <w:szCs w:val="26"/>
            </w:rPr>
            <w:t xml:space="preserve">Page </w:t>
          </w:r>
          <w:r w:rsidRPr="00522F3C">
            <w:rPr>
              <w:rFonts w:ascii="Garamond" w:hAnsi="Garamond"/>
              <w:sz w:val="26"/>
              <w:szCs w:val="26"/>
            </w:rPr>
            <w:fldChar w:fldCharType="begin"/>
          </w:r>
          <w:r w:rsidRPr="00522F3C">
            <w:rPr>
              <w:rFonts w:ascii="Garamond" w:hAnsi="Garamond"/>
              <w:sz w:val="26"/>
              <w:szCs w:val="26"/>
            </w:rPr>
            <w:instrText xml:space="preserve"> PAGE   \* MERGEFORMAT </w:instrText>
          </w:r>
          <w:r w:rsidRPr="00522F3C">
            <w:rPr>
              <w:rFonts w:ascii="Garamond" w:hAnsi="Garamond"/>
              <w:sz w:val="26"/>
              <w:szCs w:val="26"/>
            </w:rPr>
            <w:fldChar w:fldCharType="separate"/>
          </w:r>
          <w:r w:rsidR="00D43FB9">
            <w:rPr>
              <w:rFonts w:ascii="Garamond" w:hAnsi="Garamond"/>
              <w:noProof/>
              <w:sz w:val="26"/>
              <w:szCs w:val="26"/>
            </w:rPr>
            <w:t>8</w:t>
          </w:r>
          <w:r w:rsidRPr="00522F3C">
            <w:rPr>
              <w:rFonts w:ascii="Garamond" w:hAnsi="Garamond"/>
              <w:noProof/>
              <w:sz w:val="26"/>
              <w:szCs w:val="26"/>
            </w:rPr>
            <w:fldChar w:fldCharType="end"/>
          </w:r>
        </w:p>
      </w:tc>
    </w:tr>
  </w:tbl>
  <w:p w14:paraId="1496185C" w14:textId="67EE2097" w:rsidR="00AD7AD9" w:rsidRPr="00522F3C" w:rsidRDefault="004423F1">
    <w:pPr>
      <w:pStyle w:val="Footer"/>
      <w:rPr>
        <w:rFonts w:ascii="Garamond" w:hAnsi="Garamond"/>
        <w:sz w:val="26"/>
        <w:szCs w:val="26"/>
      </w:rPr>
    </w:pPr>
    <w:r w:rsidRPr="00522F3C">
      <w:rPr>
        <w:rFonts w:ascii="Garamond" w:hAnsi="Garamond"/>
        <w:sz w:val="26"/>
        <w:szCs w:val="26"/>
      </w:rPr>
      <w:t xml:space="preserve">Updated </w:t>
    </w:r>
    <w:r w:rsidR="00ED1996" w:rsidRPr="00522F3C">
      <w:rPr>
        <w:rFonts w:ascii="Garamond" w:hAnsi="Garamond"/>
        <w:sz w:val="26"/>
        <w:szCs w:val="26"/>
      </w:rPr>
      <w:t>01/16</w:t>
    </w:r>
    <w:r w:rsidRPr="00522F3C">
      <w:rPr>
        <w:rFonts w:ascii="Garamond" w:hAnsi="Garamond"/>
        <w:sz w:val="26"/>
        <w:szCs w:val="26"/>
      </w:rPr>
      <w:t>/</w:t>
    </w:r>
    <w:r w:rsidR="00077024" w:rsidRPr="00522F3C">
      <w:rPr>
        <w:rFonts w:ascii="Garamond" w:hAnsi="Garamond"/>
        <w:sz w:val="26"/>
        <w:szCs w:val="26"/>
      </w:rPr>
      <w:t>20</w:t>
    </w:r>
    <w:r w:rsidRPr="00522F3C">
      <w:rPr>
        <w:rFonts w:ascii="Garamond" w:hAnsi="Garamond"/>
        <w:sz w:val="26"/>
        <w:szCs w:val="26"/>
      </w:rP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112"/>
      <w:gridCol w:w="5112"/>
    </w:tblGrid>
    <w:tr w:rsidR="00AD7AD9" w14:paraId="192CC52A" w14:textId="77777777" w:rsidTr="00577AE3">
      <w:tc>
        <w:tcPr>
          <w:tcW w:w="2500" w:type="pct"/>
        </w:tcPr>
        <w:p w14:paraId="467ECDEE" w14:textId="77777777" w:rsidR="00AD7AD9" w:rsidRDefault="00AD7AD9" w:rsidP="000E1174">
          <w:pPr>
            <w:pStyle w:val="Footer"/>
          </w:pPr>
          <w:r>
            <w:t>Spring 2015</w:t>
          </w:r>
        </w:p>
      </w:tc>
      <w:tc>
        <w:tcPr>
          <w:tcW w:w="2500" w:type="pct"/>
        </w:tcPr>
        <w:p w14:paraId="09AEFD01" w14:textId="77777777" w:rsidR="00AD7AD9" w:rsidRDefault="00AD7AD9" w:rsidP="000E1174">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tc>
    </w:tr>
  </w:tbl>
  <w:p w14:paraId="65949FC4" w14:textId="77777777" w:rsidR="00AD7AD9" w:rsidRDefault="00AD7AD9" w:rsidP="000E1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B8CE4" w14:textId="77777777" w:rsidR="00FF4A2A" w:rsidRDefault="00FF4A2A">
      <w:r>
        <w:separator/>
      </w:r>
    </w:p>
  </w:footnote>
  <w:footnote w:type="continuationSeparator" w:id="0">
    <w:p w14:paraId="51062D45" w14:textId="77777777" w:rsidR="00FF4A2A" w:rsidRDefault="00FF4A2A">
      <w:r>
        <w:continuationSeparator/>
      </w:r>
    </w:p>
  </w:footnote>
  <w:footnote w:type="continuationNotice" w:id="1">
    <w:p w14:paraId="25976664" w14:textId="77777777" w:rsidR="00FF4A2A" w:rsidRDefault="00FF4A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DDC2C" w14:textId="76B352F3" w:rsidR="00AD7AD9" w:rsidRDefault="00AD7AD9">
    <w:pPr>
      <w:pStyle w:val="Header"/>
    </w:pPr>
    <w:r>
      <w:rPr>
        <w:noProof/>
      </w:rPr>
      <w:tab/>
    </w:r>
    <w:r>
      <w:rPr>
        <w:noProof/>
      </w:rPr>
      <w:tab/>
      <w:t xml:space="preserve">                     </w:t>
    </w:r>
  </w:p>
  <w:p w14:paraId="5BC431C4" w14:textId="77777777" w:rsidR="00AD7AD9" w:rsidRDefault="00AD7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55C"/>
    <w:multiLevelType w:val="hybridMultilevel"/>
    <w:tmpl w:val="8342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D08F9"/>
    <w:multiLevelType w:val="hybridMultilevel"/>
    <w:tmpl w:val="CC2A20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B356BE3"/>
    <w:multiLevelType w:val="hybridMultilevel"/>
    <w:tmpl w:val="A3940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84E19"/>
    <w:multiLevelType w:val="hybridMultilevel"/>
    <w:tmpl w:val="B42EF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330A8"/>
    <w:multiLevelType w:val="hybridMultilevel"/>
    <w:tmpl w:val="2488FA40"/>
    <w:lvl w:ilvl="0" w:tplc="B6A8C3E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F7FF4"/>
    <w:multiLevelType w:val="hybridMultilevel"/>
    <w:tmpl w:val="EC64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D420E"/>
    <w:multiLevelType w:val="hybridMultilevel"/>
    <w:tmpl w:val="3E6AB4C0"/>
    <w:lvl w:ilvl="0" w:tplc="030C585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E5ED2"/>
    <w:multiLevelType w:val="hybridMultilevel"/>
    <w:tmpl w:val="031EFB62"/>
    <w:lvl w:ilvl="0" w:tplc="C764D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967CC"/>
    <w:multiLevelType w:val="hybridMultilevel"/>
    <w:tmpl w:val="8ECA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A20A9"/>
    <w:multiLevelType w:val="hybridMultilevel"/>
    <w:tmpl w:val="84424410"/>
    <w:lvl w:ilvl="0" w:tplc="DC80A44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A0B6E"/>
    <w:multiLevelType w:val="hybridMultilevel"/>
    <w:tmpl w:val="56E642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2A48B3"/>
    <w:multiLevelType w:val="hybridMultilevel"/>
    <w:tmpl w:val="FCD0840A"/>
    <w:lvl w:ilvl="0" w:tplc="CA08102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75353"/>
    <w:multiLevelType w:val="hybridMultilevel"/>
    <w:tmpl w:val="3918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1215A"/>
    <w:multiLevelType w:val="hybridMultilevel"/>
    <w:tmpl w:val="5138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27A1F"/>
    <w:multiLevelType w:val="hybridMultilevel"/>
    <w:tmpl w:val="8F90EB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24530"/>
    <w:multiLevelType w:val="hybridMultilevel"/>
    <w:tmpl w:val="7B0AB0CC"/>
    <w:lvl w:ilvl="0" w:tplc="871E137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7"/>
  </w:num>
  <w:num w:numId="5">
    <w:abstractNumId w:val="13"/>
  </w:num>
  <w:num w:numId="6">
    <w:abstractNumId w:val="2"/>
  </w:num>
  <w:num w:numId="7">
    <w:abstractNumId w:val="11"/>
  </w:num>
  <w:num w:numId="8">
    <w:abstractNumId w:val="9"/>
  </w:num>
  <w:num w:numId="9">
    <w:abstractNumId w:val="5"/>
  </w:num>
  <w:num w:numId="10">
    <w:abstractNumId w:val="12"/>
  </w:num>
  <w:num w:numId="11">
    <w:abstractNumId w:val="0"/>
  </w:num>
  <w:num w:numId="12">
    <w:abstractNumId w:val="15"/>
  </w:num>
  <w:num w:numId="13">
    <w:abstractNumId w:val="1"/>
  </w:num>
  <w:num w:numId="14">
    <w:abstractNumId w:val="8"/>
  </w:num>
  <w:num w:numId="15">
    <w:abstractNumId w:val="4"/>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75"/>
    <w:rsid w:val="00005C2E"/>
    <w:rsid w:val="0000683C"/>
    <w:rsid w:val="0002339C"/>
    <w:rsid w:val="00025319"/>
    <w:rsid w:val="0002754C"/>
    <w:rsid w:val="0003422E"/>
    <w:rsid w:val="00034391"/>
    <w:rsid w:val="00040C5F"/>
    <w:rsid w:val="000506FA"/>
    <w:rsid w:val="00051502"/>
    <w:rsid w:val="00052157"/>
    <w:rsid w:val="00053408"/>
    <w:rsid w:val="00053863"/>
    <w:rsid w:val="00055087"/>
    <w:rsid w:val="000555BD"/>
    <w:rsid w:val="00057B49"/>
    <w:rsid w:val="000667B6"/>
    <w:rsid w:val="00066DE9"/>
    <w:rsid w:val="00071512"/>
    <w:rsid w:val="00071E99"/>
    <w:rsid w:val="000731A5"/>
    <w:rsid w:val="00076501"/>
    <w:rsid w:val="000767E0"/>
    <w:rsid w:val="00077024"/>
    <w:rsid w:val="000810A7"/>
    <w:rsid w:val="00083BEC"/>
    <w:rsid w:val="000863E2"/>
    <w:rsid w:val="000902A2"/>
    <w:rsid w:val="000934B7"/>
    <w:rsid w:val="00093F4B"/>
    <w:rsid w:val="00095E17"/>
    <w:rsid w:val="00097837"/>
    <w:rsid w:val="000A149C"/>
    <w:rsid w:val="000A2B41"/>
    <w:rsid w:val="000A503F"/>
    <w:rsid w:val="000A5100"/>
    <w:rsid w:val="000A5B2E"/>
    <w:rsid w:val="000B0794"/>
    <w:rsid w:val="000B23ED"/>
    <w:rsid w:val="000B50FE"/>
    <w:rsid w:val="000B5AE1"/>
    <w:rsid w:val="000B6476"/>
    <w:rsid w:val="000C17AF"/>
    <w:rsid w:val="000C3D12"/>
    <w:rsid w:val="000C3E1C"/>
    <w:rsid w:val="000C561D"/>
    <w:rsid w:val="000C618A"/>
    <w:rsid w:val="000C7B1D"/>
    <w:rsid w:val="000D0054"/>
    <w:rsid w:val="000D01AA"/>
    <w:rsid w:val="000D1ABD"/>
    <w:rsid w:val="000D4A92"/>
    <w:rsid w:val="000D7B00"/>
    <w:rsid w:val="000E07D9"/>
    <w:rsid w:val="000E1174"/>
    <w:rsid w:val="000E37C9"/>
    <w:rsid w:val="000E4A7C"/>
    <w:rsid w:val="000E4AF1"/>
    <w:rsid w:val="000E7538"/>
    <w:rsid w:val="000E7591"/>
    <w:rsid w:val="000F5578"/>
    <w:rsid w:val="0011062C"/>
    <w:rsid w:val="00110867"/>
    <w:rsid w:val="00110B7C"/>
    <w:rsid w:val="00110D69"/>
    <w:rsid w:val="00112FEC"/>
    <w:rsid w:val="00113D04"/>
    <w:rsid w:val="00113D3B"/>
    <w:rsid w:val="001150C4"/>
    <w:rsid w:val="0013194A"/>
    <w:rsid w:val="001323EE"/>
    <w:rsid w:val="00132766"/>
    <w:rsid w:val="00132EC8"/>
    <w:rsid w:val="00133BE6"/>
    <w:rsid w:val="00134AB2"/>
    <w:rsid w:val="00135FFD"/>
    <w:rsid w:val="0014173B"/>
    <w:rsid w:val="00142318"/>
    <w:rsid w:val="00151B6F"/>
    <w:rsid w:val="00152039"/>
    <w:rsid w:val="00156C41"/>
    <w:rsid w:val="00157B1B"/>
    <w:rsid w:val="00162D06"/>
    <w:rsid w:val="00163093"/>
    <w:rsid w:val="00164085"/>
    <w:rsid w:val="00166EC5"/>
    <w:rsid w:val="00172A6C"/>
    <w:rsid w:val="00174BCF"/>
    <w:rsid w:val="00175BAD"/>
    <w:rsid w:val="00176D4B"/>
    <w:rsid w:val="00177C6D"/>
    <w:rsid w:val="00177DF2"/>
    <w:rsid w:val="00182D54"/>
    <w:rsid w:val="00182F6A"/>
    <w:rsid w:val="001856C5"/>
    <w:rsid w:val="00186186"/>
    <w:rsid w:val="00186B29"/>
    <w:rsid w:val="001871B1"/>
    <w:rsid w:val="00187235"/>
    <w:rsid w:val="0019289B"/>
    <w:rsid w:val="0019319A"/>
    <w:rsid w:val="0019489E"/>
    <w:rsid w:val="001A0804"/>
    <w:rsid w:val="001A3FB7"/>
    <w:rsid w:val="001A4256"/>
    <w:rsid w:val="001A5400"/>
    <w:rsid w:val="001A7FEA"/>
    <w:rsid w:val="001B075F"/>
    <w:rsid w:val="001B1E0D"/>
    <w:rsid w:val="001B35C8"/>
    <w:rsid w:val="001B5AB4"/>
    <w:rsid w:val="001B6DDF"/>
    <w:rsid w:val="001C060F"/>
    <w:rsid w:val="001C52A9"/>
    <w:rsid w:val="001C5BC0"/>
    <w:rsid w:val="001C73C9"/>
    <w:rsid w:val="001D1ADC"/>
    <w:rsid w:val="001D48D6"/>
    <w:rsid w:val="001D7A72"/>
    <w:rsid w:val="001E37E2"/>
    <w:rsid w:val="001F28B6"/>
    <w:rsid w:val="00201DE2"/>
    <w:rsid w:val="00201E51"/>
    <w:rsid w:val="0020617E"/>
    <w:rsid w:val="00207483"/>
    <w:rsid w:val="00207829"/>
    <w:rsid w:val="00216627"/>
    <w:rsid w:val="002217F7"/>
    <w:rsid w:val="00223D59"/>
    <w:rsid w:val="00224544"/>
    <w:rsid w:val="00226D97"/>
    <w:rsid w:val="00235133"/>
    <w:rsid w:val="00235384"/>
    <w:rsid w:val="00240BD3"/>
    <w:rsid w:val="00242C5B"/>
    <w:rsid w:val="00243EA2"/>
    <w:rsid w:val="00245866"/>
    <w:rsid w:val="0024588F"/>
    <w:rsid w:val="00246D94"/>
    <w:rsid w:val="002514B5"/>
    <w:rsid w:val="002527E7"/>
    <w:rsid w:val="00255209"/>
    <w:rsid w:val="00256454"/>
    <w:rsid w:val="002608F6"/>
    <w:rsid w:val="00260F4F"/>
    <w:rsid w:val="00263FC5"/>
    <w:rsid w:val="00266E3F"/>
    <w:rsid w:val="00270981"/>
    <w:rsid w:val="00274395"/>
    <w:rsid w:val="00274415"/>
    <w:rsid w:val="0027477B"/>
    <w:rsid w:val="00277C30"/>
    <w:rsid w:val="0028125A"/>
    <w:rsid w:val="002818BF"/>
    <w:rsid w:val="002821F8"/>
    <w:rsid w:val="00284D5B"/>
    <w:rsid w:val="00290248"/>
    <w:rsid w:val="00291455"/>
    <w:rsid w:val="00291948"/>
    <w:rsid w:val="00291C51"/>
    <w:rsid w:val="002A2B78"/>
    <w:rsid w:val="002A32E9"/>
    <w:rsid w:val="002B17AC"/>
    <w:rsid w:val="002B319E"/>
    <w:rsid w:val="002B4A99"/>
    <w:rsid w:val="002B4E5C"/>
    <w:rsid w:val="002C01CB"/>
    <w:rsid w:val="002C1587"/>
    <w:rsid w:val="002C2B2A"/>
    <w:rsid w:val="002C5D4F"/>
    <w:rsid w:val="002D26E6"/>
    <w:rsid w:val="002D6A7F"/>
    <w:rsid w:val="002E2F23"/>
    <w:rsid w:val="002E4B4F"/>
    <w:rsid w:val="002F4742"/>
    <w:rsid w:val="003072DD"/>
    <w:rsid w:val="00313697"/>
    <w:rsid w:val="00315090"/>
    <w:rsid w:val="0032212E"/>
    <w:rsid w:val="00322539"/>
    <w:rsid w:val="0032466E"/>
    <w:rsid w:val="0032678A"/>
    <w:rsid w:val="00333564"/>
    <w:rsid w:val="00343DB0"/>
    <w:rsid w:val="00346C42"/>
    <w:rsid w:val="0034786C"/>
    <w:rsid w:val="00347FFB"/>
    <w:rsid w:val="00351EB2"/>
    <w:rsid w:val="0035400F"/>
    <w:rsid w:val="003553C8"/>
    <w:rsid w:val="00362F42"/>
    <w:rsid w:val="00363DE2"/>
    <w:rsid w:val="00365221"/>
    <w:rsid w:val="00365496"/>
    <w:rsid w:val="00365CB2"/>
    <w:rsid w:val="003661FA"/>
    <w:rsid w:val="00366AA1"/>
    <w:rsid w:val="00367781"/>
    <w:rsid w:val="00367C7A"/>
    <w:rsid w:val="00373E5E"/>
    <w:rsid w:val="003861AF"/>
    <w:rsid w:val="00386253"/>
    <w:rsid w:val="00393539"/>
    <w:rsid w:val="00394326"/>
    <w:rsid w:val="003950D8"/>
    <w:rsid w:val="003A1F76"/>
    <w:rsid w:val="003A2A2C"/>
    <w:rsid w:val="003A2AD3"/>
    <w:rsid w:val="003A3861"/>
    <w:rsid w:val="003A4404"/>
    <w:rsid w:val="003A4478"/>
    <w:rsid w:val="003A5AA2"/>
    <w:rsid w:val="003A7A25"/>
    <w:rsid w:val="003B2574"/>
    <w:rsid w:val="003B258C"/>
    <w:rsid w:val="003B2C89"/>
    <w:rsid w:val="003B6AA7"/>
    <w:rsid w:val="003C507E"/>
    <w:rsid w:val="003C58BB"/>
    <w:rsid w:val="003C5AEA"/>
    <w:rsid w:val="003C5DA8"/>
    <w:rsid w:val="003C64F0"/>
    <w:rsid w:val="003C6A3F"/>
    <w:rsid w:val="003C746C"/>
    <w:rsid w:val="003C7A99"/>
    <w:rsid w:val="003D12EE"/>
    <w:rsid w:val="003D2E8A"/>
    <w:rsid w:val="003D3A71"/>
    <w:rsid w:val="003D41DA"/>
    <w:rsid w:val="003D680A"/>
    <w:rsid w:val="003F20FE"/>
    <w:rsid w:val="003F6961"/>
    <w:rsid w:val="00401B32"/>
    <w:rsid w:val="0040297D"/>
    <w:rsid w:val="00407479"/>
    <w:rsid w:val="00410A6F"/>
    <w:rsid w:val="0041254C"/>
    <w:rsid w:val="00420394"/>
    <w:rsid w:val="004203CB"/>
    <w:rsid w:val="004268AF"/>
    <w:rsid w:val="0043023F"/>
    <w:rsid w:val="0043092F"/>
    <w:rsid w:val="00430C61"/>
    <w:rsid w:val="00431C00"/>
    <w:rsid w:val="00431FF0"/>
    <w:rsid w:val="00432D77"/>
    <w:rsid w:val="004335C3"/>
    <w:rsid w:val="00441C9C"/>
    <w:rsid w:val="004423F1"/>
    <w:rsid w:val="00442EB9"/>
    <w:rsid w:val="004533F4"/>
    <w:rsid w:val="00454FB4"/>
    <w:rsid w:val="00461594"/>
    <w:rsid w:val="00466D4E"/>
    <w:rsid w:val="004679DF"/>
    <w:rsid w:val="00474F98"/>
    <w:rsid w:val="0047573B"/>
    <w:rsid w:val="0047634A"/>
    <w:rsid w:val="00480E00"/>
    <w:rsid w:val="00480EF3"/>
    <w:rsid w:val="00482075"/>
    <w:rsid w:val="00487CBC"/>
    <w:rsid w:val="00490EF4"/>
    <w:rsid w:val="00492025"/>
    <w:rsid w:val="00492E03"/>
    <w:rsid w:val="00495B68"/>
    <w:rsid w:val="00495EF2"/>
    <w:rsid w:val="004977D4"/>
    <w:rsid w:val="004A2542"/>
    <w:rsid w:val="004A29E8"/>
    <w:rsid w:val="004A3357"/>
    <w:rsid w:val="004A597D"/>
    <w:rsid w:val="004B0029"/>
    <w:rsid w:val="004B0C30"/>
    <w:rsid w:val="004B0CDD"/>
    <w:rsid w:val="004B61F6"/>
    <w:rsid w:val="004B7E9F"/>
    <w:rsid w:val="004C14F2"/>
    <w:rsid w:val="004C2CD9"/>
    <w:rsid w:val="004C430D"/>
    <w:rsid w:val="004C456F"/>
    <w:rsid w:val="004C790D"/>
    <w:rsid w:val="004D1FB9"/>
    <w:rsid w:val="004D4EA3"/>
    <w:rsid w:val="004D5777"/>
    <w:rsid w:val="004D5908"/>
    <w:rsid w:val="004D6381"/>
    <w:rsid w:val="004D72BF"/>
    <w:rsid w:val="004E0883"/>
    <w:rsid w:val="004E2480"/>
    <w:rsid w:val="004E4FB2"/>
    <w:rsid w:val="004E5CAB"/>
    <w:rsid w:val="004E729C"/>
    <w:rsid w:val="004F39C2"/>
    <w:rsid w:val="004F4E1F"/>
    <w:rsid w:val="004F65C7"/>
    <w:rsid w:val="004F6C9A"/>
    <w:rsid w:val="004F7158"/>
    <w:rsid w:val="004F723B"/>
    <w:rsid w:val="005011DE"/>
    <w:rsid w:val="005055BE"/>
    <w:rsid w:val="00506B12"/>
    <w:rsid w:val="005109D5"/>
    <w:rsid w:val="00522F3C"/>
    <w:rsid w:val="0052387B"/>
    <w:rsid w:val="00524F84"/>
    <w:rsid w:val="00525108"/>
    <w:rsid w:val="00526470"/>
    <w:rsid w:val="005264C2"/>
    <w:rsid w:val="00527702"/>
    <w:rsid w:val="0053137C"/>
    <w:rsid w:val="00532E9D"/>
    <w:rsid w:val="00533973"/>
    <w:rsid w:val="00536B25"/>
    <w:rsid w:val="00537F74"/>
    <w:rsid w:val="00541907"/>
    <w:rsid w:val="00541C73"/>
    <w:rsid w:val="005437AE"/>
    <w:rsid w:val="00543FE2"/>
    <w:rsid w:val="0055257D"/>
    <w:rsid w:val="00561D33"/>
    <w:rsid w:val="00564B06"/>
    <w:rsid w:val="00564DDB"/>
    <w:rsid w:val="00564F54"/>
    <w:rsid w:val="00571EF6"/>
    <w:rsid w:val="00574333"/>
    <w:rsid w:val="00574948"/>
    <w:rsid w:val="00575B2D"/>
    <w:rsid w:val="00577AE3"/>
    <w:rsid w:val="00577E9B"/>
    <w:rsid w:val="0058097C"/>
    <w:rsid w:val="00584980"/>
    <w:rsid w:val="0058639B"/>
    <w:rsid w:val="005969C8"/>
    <w:rsid w:val="005A42BD"/>
    <w:rsid w:val="005A4BE3"/>
    <w:rsid w:val="005A6488"/>
    <w:rsid w:val="005A6C09"/>
    <w:rsid w:val="005B4FFD"/>
    <w:rsid w:val="005B5850"/>
    <w:rsid w:val="005C30AA"/>
    <w:rsid w:val="005C456F"/>
    <w:rsid w:val="005C69EA"/>
    <w:rsid w:val="005C6FFC"/>
    <w:rsid w:val="005C7525"/>
    <w:rsid w:val="005D4787"/>
    <w:rsid w:val="005D5C32"/>
    <w:rsid w:val="005E018D"/>
    <w:rsid w:val="005E0378"/>
    <w:rsid w:val="005F3170"/>
    <w:rsid w:val="005F4C4A"/>
    <w:rsid w:val="005F53B6"/>
    <w:rsid w:val="005F7E16"/>
    <w:rsid w:val="00601CEF"/>
    <w:rsid w:val="00602868"/>
    <w:rsid w:val="00603700"/>
    <w:rsid w:val="0060534A"/>
    <w:rsid w:val="00605786"/>
    <w:rsid w:val="00607A5D"/>
    <w:rsid w:val="006119C2"/>
    <w:rsid w:val="00611D1B"/>
    <w:rsid w:val="00612679"/>
    <w:rsid w:val="00617FC7"/>
    <w:rsid w:val="0062277A"/>
    <w:rsid w:val="00623DD3"/>
    <w:rsid w:val="006261F8"/>
    <w:rsid w:val="00630771"/>
    <w:rsid w:val="00631693"/>
    <w:rsid w:val="0064000D"/>
    <w:rsid w:val="00640C27"/>
    <w:rsid w:val="00641CAF"/>
    <w:rsid w:val="00642AFE"/>
    <w:rsid w:val="00644E77"/>
    <w:rsid w:val="00647347"/>
    <w:rsid w:val="00647638"/>
    <w:rsid w:val="00653D0A"/>
    <w:rsid w:val="0065407C"/>
    <w:rsid w:val="0065527D"/>
    <w:rsid w:val="00657D40"/>
    <w:rsid w:val="00661F75"/>
    <w:rsid w:val="00663B43"/>
    <w:rsid w:val="00664071"/>
    <w:rsid w:val="006653A1"/>
    <w:rsid w:val="0066657B"/>
    <w:rsid w:val="00667EF5"/>
    <w:rsid w:val="00670592"/>
    <w:rsid w:val="00672D58"/>
    <w:rsid w:val="0067655C"/>
    <w:rsid w:val="0068182E"/>
    <w:rsid w:val="006824EA"/>
    <w:rsid w:val="00685560"/>
    <w:rsid w:val="00694E08"/>
    <w:rsid w:val="0069694F"/>
    <w:rsid w:val="006977E9"/>
    <w:rsid w:val="006A135A"/>
    <w:rsid w:val="006A1680"/>
    <w:rsid w:val="006A3511"/>
    <w:rsid w:val="006A3D16"/>
    <w:rsid w:val="006A467D"/>
    <w:rsid w:val="006A6966"/>
    <w:rsid w:val="006B2926"/>
    <w:rsid w:val="006B2931"/>
    <w:rsid w:val="006B3DB5"/>
    <w:rsid w:val="006B70CF"/>
    <w:rsid w:val="006C2C87"/>
    <w:rsid w:val="006C514D"/>
    <w:rsid w:val="006D4346"/>
    <w:rsid w:val="006D6FFE"/>
    <w:rsid w:val="006E20A7"/>
    <w:rsid w:val="006E4FAC"/>
    <w:rsid w:val="006F1264"/>
    <w:rsid w:val="006F30E1"/>
    <w:rsid w:val="006F321B"/>
    <w:rsid w:val="006F3C1E"/>
    <w:rsid w:val="006F5ACA"/>
    <w:rsid w:val="006F62BE"/>
    <w:rsid w:val="006F6670"/>
    <w:rsid w:val="00705700"/>
    <w:rsid w:val="00706165"/>
    <w:rsid w:val="007153F3"/>
    <w:rsid w:val="00716687"/>
    <w:rsid w:val="00717CB0"/>
    <w:rsid w:val="00723048"/>
    <w:rsid w:val="007232F6"/>
    <w:rsid w:val="00726779"/>
    <w:rsid w:val="00727CDB"/>
    <w:rsid w:val="00727D69"/>
    <w:rsid w:val="00731806"/>
    <w:rsid w:val="007336BB"/>
    <w:rsid w:val="00735E3A"/>
    <w:rsid w:val="0073652E"/>
    <w:rsid w:val="0073744B"/>
    <w:rsid w:val="00743B90"/>
    <w:rsid w:val="00747609"/>
    <w:rsid w:val="00750728"/>
    <w:rsid w:val="00752F36"/>
    <w:rsid w:val="00753A52"/>
    <w:rsid w:val="0075567A"/>
    <w:rsid w:val="00764AE3"/>
    <w:rsid w:val="00771BB0"/>
    <w:rsid w:val="00776861"/>
    <w:rsid w:val="00782657"/>
    <w:rsid w:val="00782C53"/>
    <w:rsid w:val="00787AB9"/>
    <w:rsid w:val="007926A3"/>
    <w:rsid w:val="0079704E"/>
    <w:rsid w:val="007975DD"/>
    <w:rsid w:val="007A098F"/>
    <w:rsid w:val="007A3E9B"/>
    <w:rsid w:val="007A5F8C"/>
    <w:rsid w:val="007B1A8A"/>
    <w:rsid w:val="007B672E"/>
    <w:rsid w:val="007B6886"/>
    <w:rsid w:val="007B6889"/>
    <w:rsid w:val="007B6AFA"/>
    <w:rsid w:val="007B7B48"/>
    <w:rsid w:val="007C0000"/>
    <w:rsid w:val="007C5535"/>
    <w:rsid w:val="007C594B"/>
    <w:rsid w:val="007D0FE0"/>
    <w:rsid w:val="007D3CC0"/>
    <w:rsid w:val="007D576D"/>
    <w:rsid w:val="007E0BF0"/>
    <w:rsid w:val="007E0CC2"/>
    <w:rsid w:val="007E23D8"/>
    <w:rsid w:val="007E4612"/>
    <w:rsid w:val="007E50C5"/>
    <w:rsid w:val="007E7E1F"/>
    <w:rsid w:val="007F11B7"/>
    <w:rsid w:val="007F1A8F"/>
    <w:rsid w:val="007F1CDA"/>
    <w:rsid w:val="007F1CE1"/>
    <w:rsid w:val="007F2D05"/>
    <w:rsid w:val="007F4C8D"/>
    <w:rsid w:val="007F5962"/>
    <w:rsid w:val="007F5CCD"/>
    <w:rsid w:val="007F720E"/>
    <w:rsid w:val="00801542"/>
    <w:rsid w:val="00803764"/>
    <w:rsid w:val="008041B4"/>
    <w:rsid w:val="00806580"/>
    <w:rsid w:val="00810FD2"/>
    <w:rsid w:val="008125B7"/>
    <w:rsid w:val="0082472D"/>
    <w:rsid w:val="00826666"/>
    <w:rsid w:val="008268B5"/>
    <w:rsid w:val="00831510"/>
    <w:rsid w:val="00832398"/>
    <w:rsid w:val="00832C4E"/>
    <w:rsid w:val="00835697"/>
    <w:rsid w:val="008375E2"/>
    <w:rsid w:val="00837A4B"/>
    <w:rsid w:val="008419ED"/>
    <w:rsid w:val="00841ABA"/>
    <w:rsid w:val="00844047"/>
    <w:rsid w:val="00844F81"/>
    <w:rsid w:val="00845025"/>
    <w:rsid w:val="00852B3D"/>
    <w:rsid w:val="00853554"/>
    <w:rsid w:val="008565C5"/>
    <w:rsid w:val="008612A8"/>
    <w:rsid w:val="00866B6C"/>
    <w:rsid w:val="00872A59"/>
    <w:rsid w:val="008825D3"/>
    <w:rsid w:val="00885FB2"/>
    <w:rsid w:val="0088673B"/>
    <w:rsid w:val="0088722A"/>
    <w:rsid w:val="00893C69"/>
    <w:rsid w:val="008A4C7C"/>
    <w:rsid w:val="008B11CE"/>
    <w:rsid w:val="008B3873"/>
    <w:rsid w:val="008B6245"/>
    <w:rsid w:val="008C13B2"/>
    <w:rsid w:val="008C1536"/>
    <w:rsid w:val="008C1C93"/>
    <w:rsid w:val="008C24F5"/>
    <w:rsid w:val="008C3948"/>
    <w:rsid w:val="008C5238"/>
    <w:rsid w:val="008D387E"/>
    <w:rsid w:val="008E4E3D"/>
    <w:rsid w:val="008E5BC7"/>
    <w:rsid w:val="008E65DA"/>
    <w:rsid w:val="008E6B52"/>
    <w:rsid w:val="008F1FB7"/>
    <w:rsid w:val="008F219E"/>
    <w:rsid w:val="008F2B43"/>
    <w:rsid w:val="008F5379"/>
    <w:rsid w:val="008F5D95"/>
    <w:rsid w:val="009005D4"/>
    <w:rsid w:val="00903EAA"/>
    <w:rsid w:val="00904FC5"/>
    <w:rsid w:val="009072FB"/>
    <w:rsid w:val="00910FE6"/>
    <w:rsid w:val="00911E3C"/>
    <w:rsid w:val="0091380B"/>
    <w:rsid w:val="00914173"/>
    <w:rsid w:val="00914E1C"/>
    <w:rsid w:val="009209B0"/>
    <w:rsid w:val="00921288"/>
    <w:rsid w:val="00922529"/>
    <w:rsid w:val="00925329"/>
    <w:rsid w:val="009311B7"/>
    <w:rsid w:val="00931B94"/>
    <w:rsid w:val="00933284"/>
    <w:rsid w:val="009359D3"/>
    <w:rsid w:val="00946C4E"/>
    <w:rsid w:val="00950706"/>
    <w:rsid w:val="00952616"/>
    <w:rsid w:val="009605ED"/>
    <w:rsid w:val="00961E5D"/>
    <w:rsid w:val="00963F94"/>
    <w:rsid w:val="00965A15"/>
    <w:rsid w:val="00970B6B"/>
    <w:rsid w:val="00977828"/>
    <w:rsid w:val="00977C50"/>
    <w:rsid w:val="00980AE3"/>
    <w:rsid w:val="0098126A"/>
    <w:rsid w:val="009838CD"/>
    <w:rsid w:val="00984226"/>
    <w:rsid w:val="009843A7"/>
    <w:rsid w:val="00984709"/>
    <w:rsid w:val="00987CE9"/>
    <w:rsid w:val="00990483"/>
    <w:rsid w:val="00991089"/>
    <w:rsid w:val="00991907"/>
    <w:rsid w:val="009A44FC"/>
    <w:rsid w:val="009A4B83"/>
    <w:rsid w:val="009A6538"/>
    <w:rsid w:val="009B0571"/>
    <w:rsid w:val="009B1D59"/>
    <w:rsid w:val="009B2B01"/>
    <w:rsid w:val="009C0A35"/>
    <w:rsid w:val="009C44C5"/>
    <w:rsid w:val="009C5EB0"/>
    <w:rsid w:val="009C62FF"/>
    <w:rsid w:val="009C671E"/>
    <w:rsid w:val="009C78F3"/>
    <w:rsid w:val="009D5802"/>
    <w:rsid w:val="009D6633"/>
    <w:rsid w:val="009D76F5"/>
    <w:rsid w:val="009E07D0"/>
    <w:rsid w:val="009E130C"/>
    <w:rsid w:val="009E42F1"/>
    <w:rsid w:val="009E4C2A"/>
    <w:rsid w:val="009E5D0C"/>
    <w:rsid w:val="009F1B2A"/>
    <w:rsid w:val="009F2484"/>
    <w:rsid w:val="009F2903"/>
    <w:rsid w:val="009F291A"/>
    <w:rsid w:val="009F338E"/>
    <w:rsid w:val="009F6F85"/>
    <w:rsid w:val="009F79CD"/>
    <w:rsid w:val="00A0237E"/>
    <w:rsid w:val="00A04C9C"/>
    <w:rsid w:val="00A07145"/>
    <w:rsid w:val="00A07FDD"/>
    <w:rsid w:val="00A140AA"/>
    <w:rsid w:val="00A1789D"/>
    <w:rsid w:val="00A20076"/>
    <w:rsid w:val="00A20459"/>
    <w:rsid w:val="00A21821"/>
    <w:rsid w:val="00A2198C"/>
    <w:rsid w:val="00A23DF2"/>
    <w:rsid w:val="00A25051"/>
    <w:rsid w:val="00A26A89"/>
    <w:rsid w:val="00A26B2E"/>
    <w:rsid w:val="00A37583"/>
    <w:rsid w:val="00A44D51"/>
    <w:rsid w:val="00A47132"/>
    <w:rsid w:val="00A50440"/>
    <w:rsid w:val="00A517AC"/>
    <w:rsid w:val="00A53B79"/>
    <w:rsid w:val="00A54658"/>
    <w:rsid w:val="00A558AB"/>
    <w:rsid w:val="00A560D7"/>
    <w:rsid w:val="00A6045E"/>
    <w:rsid w:val="00A65D65"/>
    <w:rsid w:val="00A65FE6"/>
    <w:rsid w:val="00A66AC1"/>
    <w:rsid w:val="00A70749"/>
    <w:rsid w:val="00A726AA"/>
    <w:rsid w:val="00A729D3"/>
    <w:rsid w:val="00A72B28"/>
    <w:rsid w:val="00A76EB7"/>
    <w:rsid w:val="00A776DC"/>
    <w:rsid w:val="00A80422"/>
    <w:rsid w:val="00A81B4A"/>
    <w:rsid w:val="00A8325A"/>
    <w:rsid w:val="00A84574"/>
    <w:rsid w:val="00A84DB6"/>
    <w:rsid w:val="00A91454"/>
    <w:rsid w:val="00A97AF7"/>
    <w:rsid w:val="00A97EBF"/>
    <w:rsid w:val="00AA0CF5"/>
    <w:rsid w:val="00AA286C"/>
    <w:rsid w:val="00AA2AE7"/>
    <w:rsid w:val="00AA2B41"/>
    <w:rsid w:val="00AA3E8E"/>
    <w:rsid w:val="00AA4FE9"/>
    <w:rsid w:val="00AA5931"/>
    <w:rsid w:val="00AB17F5"/>
    <w:rsid w:val="00AB26EC"/>
    <w:rsid w:val="00AB3FDA"/>
    <w:rsid w:val="00AB430F"/>
    <w:rsid w:val="00AB5FC4"/>
    <w:rsid w:val="00AB7573"/>
    <w:rsid w:val="00AC5F68"/>
    <w:rsid w:val="00AC5FF7"/>
    <w:rsid w:val="00AC6038"/>
    <w:rsid w:val="00AD0491"/>
    <w:rsid w:val="00AD0AC4"/>
    <w:rsid w:val="00AD1D9D"/>
    <w:rsid w:val="00AD26C3"/>
    <w:rsid w:val="00AD3666"/>
    <w:rsid w:val="00AD4881"/>
    <w:rsid w:val="00AD5138"/>
    <w:rsid w:val="00AD7AD9"/>
    <w:rsid w:val="00AE108E"/>
    <w:rsid w:val="00AE4238"/>
    <w:rsid w:val="00AF03C8"/>
    <w:rsid w:val="00AF04BA"/>
    <w:rsid w:val="00AF383B"/>
    <w:rsid w:val="00AF3BA4"/>
    <w:rsid w:val="00AF3BB4"/>
    <w:rsid w:val="00AF5B54"/>
    <w:rsid w:val="00AF7B9B"/>
    <w:rsid w:val="00B002C5"/>
    <w:rsid w:val="00B003C9"/>
    <w:rsid w:val="00B00649"/>
    <w:rsid w:val="00B02482"/>
    <w:rsid w:val="00B04032"/>
    <w:rsid w:val="00B05C3B"/>
    <w:rsid w:val="00B063FC"/>
    <w:rsid w:val="00B064A8"/>
    <w:rsid w:val="00B1085C"/>
    <w:rsid w:val="00B15124"/>
    <w:rsid w:val="00B15750"/>
    <w:rsid w:val="00B1623E"/>
    <w:rsid w:val="00B16BE3"/>
    <w:rsid w:val="00B207FC"/>
    <w:rsid w:val="00B20FEF"/>
    <w:rsid w:val="00B21A64"/>
    <w:rsid w:val="00B261F2"/>
    <w:rsid w:val="00B400EC"/>
    <w:rsid w:val="00B4220B"/>
    <w:rsid w:val="00B44954"/>
    <w:rsid w:val="00B4674A"/>
    <w:rsid w:val="00B51BB3"/>
    <w:rsid w:val="00B54710"/>
    <w:rsid w:val="00B551F0"/>
    <w:rsid w:val="00B55480"/>
    <w:rsid w:val="00B654B2"/>
    <w:rsid w:val="00B673DB"/>
    <w:rsid w:val="00B720AB"/>
    <w:rsid w:val="00B756DA"/>
    <w:rsid w:val="00B76EF8"/>
    <w:rsid w:val="00B770FB"/>
    <w:rsid w:val="00B80369"/>
    <w:rsid w:val="00B91F1F"/>
    <w:rsid w:val="00B9355D"/>
    <w:rsid w:val="00B94189"/>
    <w:rsid w:val="00B96A4C"/>
    <w:rsid w:val="00BA0C7C"/>
    <w:rsid w:val="00BA199C"/>
    <w:rsid w:val="00BA38BC"/>
    <w:rsid w:val="00BA3A4C"/>
    <w:rsid w:val="00BA3D18"/>
    <w:rsid w:val="00BA4123"/>
    <w:rsid w:val="00BA4E7B"/>
    <w:rsid w:val="00BA6A90"/>
    <w:rsid w:val="00BA7C19"/>
    <w:rsid w:val="00BB01D8"/>
    <w:rsid w:val="00BB0FE0"/>
    <w:rsid w:val="00BB231C"/>
    <w:rsid w:val="00BB2DAD"/>
    <w:rsid w:val="00BB5551"/>
    <w:rsid w:val="00BC0CAB"/>
    <w:rsid w:val="00BC13D7"/>
    <w:rsid w:val="00BC3377"/>
    <w:rsid w:val="00BC5925"/>
    <w:rsid w:val="00BC7943"/>
    <w:rsid w:val="00BD120A"/>
    <w:rsid w:val="00BD161F"/>
    <w:rsid w:val="00BD1BC3"/>
    <w:rsid w:val="00BD1C23"/>
    <w:rsid w:val="00BD4419"/>
    <w:rsid w:val="00BE2551"/>
    <w:rsid w:val="00BE268D"/>
    <w:rsid w:val="00BE4D6E"/>
    <w:rsid w:val="00BE5C57"/>
    <w:rsid w:val="00BE74C6"/>
    <w:rsid w:val="00BF5386"/>
    <w:rsid w:val="00BF5916"/>
    <w:rsid w:val="00C01D03"/>
    <w:rsid w:val="00C01D6E"/>
    <w:rsid w:val="00C02CFD"/>
    <w:rsid w:val="00C07C72"/>
    <w:rsid w:val="00C10DC8"/>
    <w:rsid w:val="00C12102"/>
    <w:rsid w:val="00C17405"/>
    <w:rsid w:val="00C17565"/>
    <w:rsid w:val="00C25A18"/>
    <w:rsid w:val="00C3373E"/>
    <w:rsid w:val="00C37B2D"/>
    <w:rsid w:val="00C438F1"/>
    <w:rsid w:val="00C46371"/>
    <w:rsid w:val="00C500D8"/>
    <w:rsid w:val="00C5183F"/>
    <w:rsid w:val="00C53ED8"/>
    <w:rsid w:val="00C61EF9"/>
    <w:rsid w:val="00C62A05"/>
    <w:rsid w:val="00C62B1A"/>
    <w:rsid w:val="00C642AE"/>
    <w:rsid w:val="00C6430B"/>
    <w:rsid w:val="00C65596"/>
    <w:rsid w:val="00C66211"/>
    <w:rsid w:val="00C7100B"/>
    <w:rsid w:val="00C71233"/>
    <w:rsid w:val="00C7160D"/>
    <w:rsid w:val="00C72065"/>
    <w:rsid w:val="00C765D5"/>
    <w:rsid w:val="00C76B82"/>
    <w:rsid w:val="00C80867"/>
    <w:rsid w:val="00C81C6C"/>
    <w:rsid w:val="00C82237"/>
    <w:rsid w:val="00CA222B"/>
    <w:rsid w:val="00CB5FA6"/>
    <w:rsid w:val="00CB6C21"/>
    <w:rsid w:val="00CC17BE"/>
    <w:rsid w:val="00CC2FC1"/>
    <w:rsid w:val="00CC6F23"/>
    <w:rsid w:val="00CD59FA"/>
    <w:rsid w:val="00CE689B"/>
    <w:rsid w:val="00CF645E"/>
    <w:rsid w:val="00CF68BA"/>
    <w:rsid w:val="00CF68C9"/>
    <w:rsid w:val="00CF6F01"/>
    <w:rsid w:val="00CF73CA"/>
    <w:rsid w:val="00D00D4A"/>
    <w:rsid w:val="00D024DB"/>
    <w:rsid w:val="00D03EAA"/>
    <w:rsid w:val="00D043EC"/>
    <w:rsid w:val="00D05A77"/>
    <w:rsid w:val="00D0608D"/>
    <w:rsid w:val="00D06F6B"/>
    <w:rsid w:val="00D12727"/>
    <w:rsid w:val="00D14D66"/>
    <w:rsid w:val="00D14F8A"/>
    <w:rsid w:val="00D16FE6"/>
    <w:rsid w:val="00D20D7A"/>
    <w:rsid w:val="00D26FB1"/>
    <w:rsid w:val="00D3109B"/>
    <w:rsid w:val="00D319C8"/>
    <w:rsid w:val="00D335A2"/>
    <w:rsid w:val="00D41CCA"/>
    <w:rsid w:val="00D42966"/>
    <w:rsid w:val="00D433EF"/>
    <w:rsid w:val="00D43FB9"/>
    <w:rsid w:val="00D44FAC"/>
    <w:rsid w:val="00D539AE"/>
    <w:rsid w:val="00D53BBC"/>
    <w:rsid w:val="00D57980"/>
    <w:rsid w:val="00D62A53"/>
    <w:rsid w:val="00D66C14"/>
    <w:rsid w:val="00D716D3"/>
    <w:rsid w:val="00D72730"/>
    <w:rsid w:val="00D7613C"/>
    <w:rsid w:val="00D76AAF"/>
    <w:rsid w:val="00D76BD9"/>
    <w:rsid w:val="00D803C1"/>
    <w:rsid w:val="00D830B1"/>
    <w:rsid w:val="00D83FFC"/>
    <w:rsid w:val="00D85420"/>
    <w:rsid w:val="00D86A18"/>
    <w:rsid w:val="00D86B04"/>
    <w:rsid w:val="00D936E2"/>
    <w:rsid w:val="00D93FBD"/>
    <w:rsid w:val="00D979AB"/>
    <w:rsid w:val="00DA0B82"/>
    <w:rsid w:val="00DA1049"/>
    <w:rsid w:val="00DA20B4"/>
    <w:rsid w:val="00DA4837"/>
    <w:rsid w:val="00DA563E"/>
    <w:rsid w:val="00DB72DD"/>
    <w:rsid w:val="00DB7CFD"/>
    <w:rsid w:val="00DB7E0B"/>
    <w:rsid w:val="00DC044A"/>
    <w:rsid w:val="00DC1614"/>
    <w:rsid w:val="00DC3554"/>
    <w:rsid w:val="00DC65A7"/>
    <w:rsid w:val="00DD50D8"/>
    <w:rsid w:val="00DE1488"/>
    <w:rsid w:val="00DE355E"/>
    <w:rsid w:val="00DE39A9"/>
    <w:rsid w:val="00DE4586"/>
    <w:rsid w:val="00DE6E59"/>
    <w:rsid w:val="00DF0FB0"/>
    <w:rsid w:val="00DF3ACC"/>
    <w:rsid w:val="00DF65A6"/>
    <w:rsid w:val="00DF65B0"/>
    <w:rsid w:val="00DF74C5"/>
    <w:rsid w:val="00DF76F0"/>
    <w:rsid w:val="00DF7969"/>
    <w:rsid w:val="00E001DC"/>
    <w:rsid w:val="00E04FBD"/>
    <w:rsid w:val="00E13130"/>
    <w:rsid w:val="00E13658"/>
    <w:rsid w:val="00E165C1"/>
    <w:rsid w:val="00E1728B"/>
    <w:rsid w:val="00E21779"/>
    <w:rsid w:val="00E276D8"/>
    <w:rsid w:val="00E306B2"/>
    <w:rsid w:val="00E31635"/>
    <w:rsid w:val="00E32818"/>
    <w:rsid w:val="00E36A59"/>
    <w:rsid w:val="00E375F0"/>
    <w:rsid w:val="00E4039D"/>
    <w:rsid w:val="00E43D02"/>
    <w:rsid w:val="00E44D71"/>
    <w:rsid w:val="00E463D0"/>
    <w:rsid w:val="00E53C44"/>
    <w:rsid w:val="00E55419"/>
    <w:rsid w:val="00E55552"/>
    <w:rsid w:val="00E61298"/>
    <w:rsid w:val="00E613AE"/>
    <w:rsid w:val="00E6316C"/>
    <w:rsid w:val="00E64660"/>
    <w:rsid w:val="00E67267"/>
    <w:rsid w:val="00E70A94"/>
    <w:rsid w:val="00E73A55"/>
    <w:rsid w:val="00E75662"/>
    <w:rsid w:val="00E7604E"/>
    <w:rsid w:val="00E81862"/>
    <w:rsid w:val="00E81A38"/>
    <w:rsid w:val="00E86EF4"/>
    <w:rsid w:val="00E90511"/>
    <w:rsid w:val="00E93416"/>
    <w:rsid w:val="00E93B56"/>
    <w:rsid w:val="00E94F96"/>
    <w:rsid w:val="00E96DDB"/>
    <w:rsid w:val="00E973F1"/>
    <w:rsid w:val="00EA101C"/>
    <w:rsid w:val="00EA4E28"/>
    <w:rsid w:val="00EA5893"/>
    <w:rsid w:val="00EA6A83"/>
    <w:rsid w:val="00EB3F45"/>
    <w:rsid w:val="00EB6685"/>
    <w:rsid w:val="00EB6C7E"/>
    <w:rsid w:val="00EB710E"/>
    <w:rsid w:val="00EC4B46"/>
    <w:rsid w:val="00EC5FCB"/>
    <w:rsid w:val="00ED126A"/>
    <w:rsid w:val="00ED14A2"/>
    <w:rsid w:val="00ED1996"/>
    <w:rsid w:val="00ED1BEF"/>
    <w:rsid w:val="00ED3302"/>
    <w:rsid w:val="00ED340C"/>
    <w:rsid w:val="00ED4195"/>
    <w:rsid w:val="00ED4354"/>
    <w:rsid w:val="00ED4B32"/>
    <w:rsid w:val="00ED4E7C"/>
    <w:rsid w:val="00ED6671"/>
    <w:rsid w:val="00ED734B"/>
    <w:rsid w:val="00ED7CD2"/>
    <w:rsid w:val="00EE179F"/>
    <w:rsid w:val="00EE2174"/>
    <w:rsid w:val="00EE5579"/>
    <w:rsid w:val="00EF1217"/>
    <w:rsid w:val="00EF1582"/>
    <w:rsid w:val="00EF1F8A"/>
    <w:rsid w:val="00EF2195"/>
    <w:rsid w:val="00EF6E98"/>
    <w:rsid w:val="00EF79F1"/>
    <w:rsid w:val="00EF7B37"/>
    <w:rsid w:val="00F040CB"/>
    <w:rsid w:val="00F05A31"/>
    <w:rsid w:val="00F10012"/>
    <w:rsid w:val="00F1099C"/>
    <w:rsid w:val="00F1746E"/>
    <w:rsid w:val="00F20F3B"/>
    <w:rsid w:val="00F214FA"/>
    <w:rsid w:val="00F2420A"/>
    <w:rsid w:val="00F27454"/>
    <w:rsid w:val="00F32605"/>
    <w:rsid w:val="00F32921"/>
    <w:rsid w:val="00F375D5"/>
    <w:rsid w:val="00F461B8"/>
    <w:rsid w:val="00F46768"/>
    <w:rsid w:val="00F477C1"/>
    <w:rsid w:val="00F505DF"/>
    <w:rsid w:val="00F50FC5"/>
    <w:rsid w:val="00F511F0"/>
    <w:rsid w:val="00F51288"/>
    <w:rsid w:val="00F51700"/>
    <w:rsid w:val="00F56AB4"/>
    <w:rsid w:val="00F65614"/>
    <w:rsid w:val="00F667BA"/>
    <w:rsid w:val="00F67FE4"/>
    <w:rsid w:val="00F905BD"/>
    <w:rsid w:val="00F932DE"/>
    <w:rsid w:val="00F948C1"/>
    <w:rsid w:val="00F959DA"/>
    <w:rsid w:val="00FA0B55"/>
    <w:rsid w:val="00FA1434"/>
    <w:rsid w:val="00FA216B"/>
    <w:rsid w:val="00FA3C55"/>
    <w:rsid w:val="00FA462F"/>
    <w:rsid w:val="00FB0E92"/>
    <w:rsid w:val="00FB67EE"/>
    <w:rsid w:val="00FB7E90"/>
    <w:rsid w:val="00FB7F3F"/>
    <w:rsid w:val="00FC704D"/>
    <w:rsid w:val="00FD1EFF"/>
    <w:rsid w:val="00FD288E"/>
    <w:rsid w:val="00FD5BD2"/>
    <w:rsid w:val="00FE2FAE"/>
    <w:rsid w:val="00FE6E4B"/>
    <w:rsid w:val="00FF22F2"/>
    <w:rsid w:val="00FF346F"/>
    <w:rsid w:val="00FF3E24"/>
    <w:rsid w:val="00FF4A2A"/>
    <w:rsid w:val="00FF4DEF"/>
    <w:rsid w:val="432BC4FA"/>
    <w:rsid w:val="6A37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255288"/>
  <w15:chartTrackingRefBased/>
  <w15:docId w15:val="{03C39D28-34E5-4611-9A7D-5BDE9026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sz w:val="28"/>
    </w:rPr>
  </w:style>
  <w:style w:type="paragraph" w:styleId="Heading2">
    <w:name w:val="heading 2"/>
    <w:basedOn w:val="Normal"/>
    <w:next w:val="Normal"/>
    <w:qFormat/>
    <w:pPr>
      <w:keepNext/>
      <w:outlineLvl w:val="1"/>
    </w:pPr>
    <w:rPr>
      <w:rFonts w:ascii="Comic Sans MS" w:hAnsi="Comic Sans MS"/>
      <w:b/>
      <w:bCs/>
    </w:rPr>
  </w:style>
  <w:style w:type="paragraph" w:styleId="Heading3">
    <w:name w:val="heading 3"/>
    <w:basedOn w:val="Normal"/>
    <w:next w:val="Normal"/>
    <w:qFormat/>
    <w:rsid w:val="00C71233"/>
    <w:pPr>
      <w:keepNext/>
      <w:spacing w:before="240" w:after="60"/>
      <w:outlineLvl w:val="2"/>
    </w:pPr>
    <w:rPr>
      <w:rFonts w:ascii="Arial" w:hAnsi="Arial"/>
      <w:b/>
      <w:bCs/>
      <w:sz w:val="26"/>
      <w:szCs w:val="26"/>
    </w:rPr>
  </w:style>
  <w:style w:type="paragraph" w:styleId="Heading4">
    <w:name w:val="heading 4"/>
    <w:basedOn w:val="Normal"/>
    <w:next w:val="Normal"/>
    <w:qFormat/>
    <w:rsid w:val="00C71233"/>
    <w:pPr>
      <w:keepNext/>
      <w:spacing w:before="240" w:after="60"/>
      <w:outlineLvl w:val="3"/>
    </w:pPr>
    <w:rPr>
      <w:rFonts w:eastAsia="SimSu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28"/>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link w:val="BodyTextChar"/>
    <w:rPr>
      <w:rFonts w:ascii="Comic Sans MS" w:hAnsi="Comic Sans MS"/>
      <w:i/>
      <w:iCs/>
    </w:rPr>
  </w:style>
  <w:style w:type="paragraph" w:customStyle="1" w:styleId="helptext">
    <w:name w:val="helptext"/>
    <w:basedOn w:val="Normal"/>
    <w:pPr>
      <w:spacing w:before="100" w:beforeAutospacing="1" w:after="100" w:afterAutospacing="1"/>
    </w:pPr>
    <w:rPr>
      <w:rFonts w:ascii="Arial" w:eastAsia="Arial Unicode MS" w:hAnsi="Arial" w:cs="Arial"/>
      <w:color w:val="000000"/>
    </w:rPr>
  </w:style>
  <w:style w:type="character" w:styleId="FollowedHyperlink">
    <w:name w:val="FollowedHyperlink"/>
    <w:rPr>
      <w:color w:val="800080"/>
      <w:u w:val="single"/>
    </w:rPr>
  </w:style>
  <w:style w:type="paragraph" w:customStyle="1" w:styleId="FlushSSpace">
    <w:name w:val="Flush: S Space"/>
    <w:rPr>
      <w:rFonts w:ascii="Prestige" w:hAnsi="Prestige"/>
      <w:sz w:val="24"/>
    </w:rPr>
  </w:style>
  <w:style w:type="paragraph" w:styleId="NormalWeb">
    <w:name w:val="Normal (Web)"/>
    <w:basedOn w:val="Normal"/>
    <w:pPr>
      <w:spacing w:before="100" w:beforeAutospacing="1" w:after="100" w:afterAutospacing="1"/>
    </w:pPr>
    <w:rPr>
      <w:color w:val="000000"/>
    </w:rPr>
  </w:style>
  <w:style w:type="paragraph" w:customStyle="1" w:styleId="booktitle1">
    <w:name w:val="booktitle1"/>
    <w:basedOn w:val="Normal"/>
    <w:pPr>
      <w:spacing w:after="150"/>
      <w:ind w:left="1800"/>
    </w:pPr>
    <w:rPr>
      <w:b/>
      <w:bCs/>
      <w:sz w:val="18"/>
      <w:szCs w:val="18"/>
    </w:rPr>
  </w:style>
  <w:style w:type="paragraph" w:customStyle="1" w:styleId="description1">
    <w:name w:val="description1"/>
    <w:basedOn w:val="Normal"/>
    <w:pPr>
      <w:spacing w:after="150" w:line="210" w:lineRule="atLeast"/>
      <w:ind w:left="1800" w:right="150"/>
      <w:jc w:val="both"/>
    </w:pPr>
    <w:rPr>
      <w:rFonts w:ascii="Arial" w:hAnsi="Arial" w:cs="Arial"/>
      <w:color w:val="333333"/>
      <w:sz w:val="17"/>
      <w:szCs w:val="17"/>
    </w:rPr>
  </w:style>
  <w:style w:type="paragraph" w:customStyle="1" w:styleId="listprice1">
    <w:name w:val="listprice1"/>
    <w:basedOn w:val="Normal"/>
    <w:pPr>
      <w:spacing w:after="150"/>
      <w:ind w:left="1800"/>
    </w:pPr>
    <w:rPr>
      <w:rFonts w:ascii="Arial" w:hAnsi="Arial" w:cs="Arial"/>
      <w:b/>
      <w:bCs/>
      <w:color w:val="333333"/>
      <w:sz w:val="18"/>
      <w:szCs w:val="18"/>
    </w:rPr>
  </w:style>
  <w:style w:type="paragraph" w:customStyle="1" w:styleId="description">
    <w:name w:val="description"/>
    <w:basedOn w:val="Normal"/>
    <w:pPr>
      <w:spacing w:before="150" w:after="150" w:line="210" w:lineRule="atLeast"/>
      <w:ind w:left="375" w:right="375"/>
    </w:pPr>
    <w:rPr>
      <w:rFonts w:ascii="Arial" w:hAnsi="Arial" w:cs="Arial"/>
      <w:color w:val="333333"/>
      <w:sz w:val="17"/>
      <w:szCs w:val="17"/>
    </w:rPr>
  </w:style>
  <w:style w:type="paragraph" w:customStyle="1" w:styleId="listprice">
    <w:name w:val="listprice"/>
    <w:basedOn w:val="Normal"/>
    <w:pPr>
      <w:ind w:left="375" w:right="375"/>
    </w:pPr>
    <w:rPr>
      <w:rFonts w:ascii="Arial" w:hAnsi="Arial" w:cs="Arial"/>
      <w:color w:val="333333"/>
      <w:sz w:val="18"/>
      <w:szCs w:val="18"/>
    </w:rPr>
  </w:style>
  <w:style w:type="character" w:styleId="Strong">
    <w:name w:val="Strong"/>
    <w:qFormat/>
    <w:rsid w:val="00C71233"/>
    <w:rPr>
      <w:b/>
      <w:bCs/>
    </w:rPr>
  </w:style>
  <w:style w:type="paragraph" w:styleId="Caption">
    <w:name w:val="caption"/>
    <w:basedOn w:val="Normal"/>
    <w:next w:val="Normal"/>
    <w:qFormat/>
    <w:rsid w:val="00C71233"/>
    <w:rPr>
      <w:rFonts w:ascii="Arial" w:eastAsia="SimSun" w:hAnsi="Arial" w:cs="Arial"/>
      <w:sz w:val="30"/>
      <w:lang w:eastAsia="zh-CN"/>
    </w:rPr>
  </w:style>
  <w:style w:type="paragraph" w:customStyle="1" w:styleId="WP9Header">
    <w:name w:val="WP9_Header"/>
    <w:basedOn w:val="Normal"/>
    <w:rsid w:val="00C71233"/>
    <w:pPr>
      <w:widowControl w:val="0"/>
      <w:tabs>
        <w:tab w:val="left" w:pos="0"/>
        <w:tab w:val="center" w:pos="4320"/>
        <w:tab w:val="right" w:pos="8640"/>
        <w:tab w:val="right" w:pos="9360"/>
      </w:tabs>
    </w:pPr>
    <w:rPr>
      <w:szCs w:val="20"/>
    </w:rPr>
  </w:style>
  <w:style w:type="character" w:customStyle="1" w:styleId="ti2">
    <w:name w:val="ti2"/>
    <w:rsid w:val="000731A5"/>
    <w:rPr>
      <w:sz w:val="22"/>
      <w:szCs w:val="22"/>
    </w:rPr>
  </w:style>
  <w:style w:type="character" w:customStyle="1" w:styleId="featuredlinkouts">
    <w:name w:val="featured_linkouts"/>
    <w:basedOn w:val="DefaultParagraphFont"/>
    <w:rsid w:val="000731A5"/>
  </w:style>
  <w:style w:type="character" w:customStyle="1" w:styleId="linkbar">
    <w:name w:val="linkbar"/>
    <w:basedOn w:val="DefaultParagraphFont"/>
    <w:rsid w:val="000731A5"/>
  </w:style>
  <w:style w:type="character" w:customStyle="1" w:styleId="pttocpubdate">
    <w:name w:val="pttocpubdate"/>
    <w:basedOn w:val="DefaultParagraphFont"/>
    <w:rsid w:val="00DE355E"/>
  </w:style>
  <w:style w:type="character" w:customStyle="1" w:styleId="pttocvolnum">
    <w:name w:val="pttocvolnum"/>
    <w:basedOn w:val="DefaultParagraphFont"/>
    <w:rsid w:val="00DE355E"/>
  </w:style>
  <w:style w:type="character" w:customStyle="1" w:styleId="pttocissnum">
    <w:name w:val="pttocissnum"/>
    <w:basedOn w:val="DefaultParagraphFont"/>
    <w:rsid w:val="00DE355E"/>
  </w:style>
  <w:style w:type="character" w:customStyle="1" w:styleId="volume">
    <w:name w:val="volume"/>
    <w:basedOn w:val="DefaultParagraphFont"/>
    <w:rsid w:val="0091380B"/>
  </w:style>
  <w:style w:type="character" w:customStyle="1" w:styleId="issue">
    <w:name w:val="issue"/>
    <w:basedOn w:val="DefaultParagraphFont"/>
    <w:rsid w:val="0091380B"/>
  </w:style>
  <w:style w:type="character" w:customStyle="1" w:styleId="pages">
    <w:name w:val="pages"/>
    <w:basedOn w:val="DefaultParagraphFont"/>
    <w:rsid w:val="0091380B"/>
  </w:style>
  <w:style w:type="paragraph" w:customStyle="1" w:styleId="affiliation">
    <w:name w:val="affiliation"/>
    <w:basedOn w:val="Normal"/>
    <w:rsid w:val="00C765D5"/>
    <w:pPr>
      <w:spacing w:before="100" w:beforeAutospacing="1" w:after="100" w:afterAutospacing="1"/>
    </w:pPr>
  </w:style>
  <w:style w:type="paragraph" w:customStyle="1" w:styleId="abstract">
    <w:name w:val="abstract"/>
    <w:basedOn w:val="Normal"/>
    <w:rsid w:val="00C765D5"/>
    <w:pPr>
      <w:spacing w:before="100" w:beforeAutospacing="1" w:after="100" w:afterAutospacing="1"/>
    </w:pPr>
  </w:style>
  <w:style w:type="paragraph" w:customStyle="1" w:styleId="pmid">
    <w:name w:val="pmid"/>
    <w:basedOn w:val="Normal"/>
    <w:rsid w:val="00C765D5"/>
    <w:pPr>
      <w:spacing w:before="100" w:beforeAutospacing="1" w:after="100" w:afterAutospacing="1"/>
    </w:pPr>
  </w:style>
  <w:style w:type="character" w:customStyle="1" w:styleId="ti">
    <w:name w:val="ti"/>
    <w:basedOn w:val="DefaultParagraphFont"/>
    <w:rsid w:val="004E2480"/>
  </w:style>
  <w:style w:type="character" w:styleId="CommentReference">
    <w:name w:val="annotation reference"/>
    <w:semiHidden/>
    <w:rsid w:val="00D62A53"/>
    <w:rPr>
      <w:sz w:val="16"/>
      <w:szCs w:val="16"/>
    </w:rPr>
  </w:style>
  <w:style w:type="paragraph" w:styleId="CommentText">
    <w:name w:val="annotation text"/>
    <w:basedOn w:val="Normal"/>
    <w:semiHidden/>
    <w:rsid w:val="00D62A53"/>
    <w:rPr>
      <w:sz w:val="20"/>
      <w:szCs w:val="20"/>
    </w:rPr>
  </w:style>
  <w:style w:type="paragraph" w:styleId="CommentSubject">
    <w:name w:val="annotation subject"/>
    <w:basedOn w:val="CommentText"/>
    <w:next w:val="CommentText"/>
    <w:semiHidden/>
    <w:rsid w:val="00D62A53"/>
    <w:rPr>
      <w:b/>
      <w:bCs/>
    </w:rPr>
  </w:style>
  <w:style w:type="paragraph" w:styleId="BalloonText">
    <w:name w:val="Balloon Text"/>
    <w:basedOn w:val="Normal"/>
    <w:semiHidden/>
    <w:rsid w:val="00D62A53"/>
    <w:rPr>
      <w:rFonts w:ascii="Tahoma" w:hAnsi="Tahoma" w:cs="Tahoma"/>
      <w:sz w:val="16"/>
      <w:szCs w:val="16"/>
    </w:rPr>
  </w:style>
  <w:style w:type="paragraph" w:customStyle="1" w:styleId="Default">
    <w:name w:val="Default"/>
    <w:rsid w:val="00F05A31"/>
    <w:pPr>
      <w:autoSpaceDE w:val="0"/>
      <w:autoSpaceDN w:val="0"/>
      <w:adjustRightInd w:val="0"/>
    </w:pPr>
    <w:rPr>
      <w:color w:val="000000"/>
      <w:sz w:val="24"/>
      <w:szCs w:val="24"/>
    </w:rPr>
  </w:style>
  <w:style w:type="paragraph" w:customStyle="1" w:styleId="Centered">
    <w:name w:val="Centered"/>
    <w:rsid w:val="003C507E"/>
    <w:pPr>
      <w:keepLines/>
      <w:jc w:val="center"/>
    </w:pPr>
    <w:rPr>
      <w:rFonts w:ascii="Prestige" w:hAnsi="Prestige"/>
      <w:sz w:val="24"/>
    </w:rPr>
  </w:style>
  <w:style w:type="paragraph" w:styleId="ListParagraph">
    <w:name w:val="List Paragraph"/>
    <w:basedOn w:val="Normal"/>
    <w:uiPriority w:val="34"/>
    <w:qFormat/>
    <w:rsid w:val="003C507E"/>
    <w:pPr>
      <w:ind w:left="720" w:hanging="432"/>
      <w:contextualSpacing/>
    </w:pPr>
    <w:rPr>
      <w:rFonts w:ascii="Prestige" w:hAnsi="Prestige"/>
      <w:szCs w:val="20"/>
    </w:rPr>
  </w:style>
  <w:style w:type="character" w:customStyle="1" w:styleId="HeaderChar">
    <w:name w:val="Header Char"/>
    <w:link w:val="Header"/>
    <w:uiPriority w:val="99"/>
    <w:rsid w:val="003F6961"/>
    <w:rPr>
      <w:sz w:val="24"/>
      <w:szCs w:val="24"/>
    </w:rPr>
  </w:style>
  <w:style w:type="paragraph" w:customStyle="1" w:styleId="SidebarHeading">
    <w:name w:val="Sidebar Heading"/>
    <w:basedOn w:val="Normal"/>
    <w:next w:val="BodyText"/>
    <w:uiPriority w:val="2"/>
    <w:qFormat/>
    <w:rsid w:val="002527E7"/>
    <w:pPr>
      <w:spacing w:after="160"/>
      <w:ind w:left="115" w:right="115"/>
    </w:pPr>
    <w:rPr>
      <w:rFonts w:asciiTheme="majorHAnsi" w:eastAsiaTheme="majorEastAsia" w:hAnsiTheme="majorHAnsi" w:cstheme="majorBidi"/>
      <w:b/>
      <w:bCs/>
      <w:color w:val="262626" w:themeColor="text1" w:themeTint="D9"/>
      <w:sz w:val="20"/>
      <w:szCs w:val="20"/>
      <w:lang w:eastAsia="ja-JP"/>
    </w:rPr>
  </w:style>
  <w:style w:type="character" w:customStyle="1" w:styleId="BodyTextChar">
    <w:name w:val="Body Text Char"/>
    <w:basedOn w:val="DefaultParagraphFont"/>
    <w:link w:val="BodyText"/>
    <w:rsid w:val="002527E7"/>
    <w:rPr>
      <w:rFonts w:ascii="Comic Sans MS" w:hAnsi="Comic Sans MS"/>
      <w:i/>
      <w:iCs/>
      <w:sz w:val="24"/>
      <w:szCs w:val="24"/>
    </w:rPr>
  </w:style>
  <w:style w:type="table" w:styleId="TableGrid">
    <w:name w:val="Table Grid"/>
    <w:basedOn w:val="TableNormal"/>
    <w:uiPriority w:val="59"/>
    <w:rsid w:val="000E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E1174"/>
    <w:rPr>
      <w:sz w:val="24"/>
      <w:szCs w:val="24"/>
    </w:rPr>
  </w:style>
  <w:style w:type="table" w:customStyle="1" w:styleId="Style1">
    <w:name w:val="Style1"/>
    <w:basedOn w:val="TableNormal"/>
    <w:uiPriority w:val="99"/>
    <w:rsid w:val="006A3D16"/>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9684">
      <w:bodyDiv w:val="1"/>
      <w:marLeft w:val="0"/>
      <w:marRight w:val="0"/>
      <w:marTop w:val="0"/>
      <w:marBottom w:val="0"/>
      <w:divBdr>
        <w:top w:val="none" w:sz="0" w:space="0" w:color="auto"/>
        <w:left w:val="none" w:sz="0" w:space="0" w:color="auto"/>
        <w:bottom w:val="none" w:sz="0" w:space="0" w:color="auto"/>
        <w:right w:val="none" w:sz="0" w:space="0" w:color="auto"/>
      </w:divBdr>
      <w:divsChild>
        <w:div w:id="1862039727">
          <w:marLeft w:val="0"/>
          <w:marRight w:val="0"/>
          <w:marTop w:val="0"/>
          <w:marBottom w:val="0"/>
          <w:divBdr>
            <w:top w:val="none" w:sz="0" w:space="0" w:color="auto"/>
            <w:left w:val="none" w:sz="0" w:space="0" w:color="auto"/>
            <w:bottom w:val="none" w:sz="0" w:space="0" w:color="auto"/>
            <w:right w:val="none" w:sz="0" w:space="0" w:color="auto"/>
          </w:divBdr>
        </w:div>
      </w:divsChild>
    </w:div>
    <w:div w:id="306279422">
      <w:bodyDiv w:val="1"/>
      <w:marLeft w:val="0"/>
      <w:marRight w:val="0"/>
      <w:marTop w:val="0"/>
      <w:marBottom w:val="0"/>
      <w:divBdr>
        <w:top w:val="none" w:sz="0" w:space="0" w:color="auto"/>
        <w:left w:val="none" w:sz="0" w:space="0" w:color="auto"/>
        <w:bottom w:val="none" w:sz="0" w:space="0" w:color="auto"/>
        <w:right w:val="none" w:sz="0" w:space="0" w:color="auto"/>
      </w:divBdr>
      <w:divsChild>
        <w:div w:id="1335761472">
          <w:marLeft w:val="0"/>
          <w:marRight w:val="0"/>
          <w:marTop w:val="240"/>
          <w:marBottom w:val="0"/>
          <w:divBdr>
            <w:top w:val="none" w:sz="0" w:space="0" w:color="auto"/>
            <w:left w:val="none" w:sz="0" w:space="0" w:color="auto"/>
            <w:bottom w:val="none" w:sz="0" w:space="0" w:color="auto"/>
            <w:right w:val="none" w:sz="0" w:space="0" w:color="auto"/>
          </w:divBdr>
          <w:divsChild>
            <w:div w:id="700742613">
              <w:marLeft w:val="0"/>
              <w:marRight w:val="0"/>
              <w:marTop w:val="0"/>
              <w:marBottom w:val="0"/>
              <w:divBdr>
                <w:top w:val="none" w:sz="0" w:space="0" w:color="auto"/>
                <w:left w:val="none" w:sz="0" w:space="0" w:color="auto"/>
                <w:bottom w:val="none" w:sz="0" w:space="0" w:color="auto"/>
                <w:right w:val="none" w:sz="0" w:space="0" w:color="auto"/>
              </w:divBdr>
              <w:divsChild>
                <w:div w:id="6405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45863">
      <w:bodyDiv w:val="1"/>
      <w:marLeft w:val="0"/>
      <w:marRight w:val="0"/>
      <w:marTop w:val="0"/>
      <w:marBottom w:val="0"/>
      <w:divBdr>
        <w:top w:val="none" w:sz="0" w:space="0" w:color="auto"/>
        <w:left w:val="none" w:sz="0" w:space="0" w:color="auto"/>
        <w:bottom w:val="none" w:sz="0" w:space="0" w:color="auto"/>
        <w:right w:val="none" w:sz="0" w:space="0" w:color="auto"/>
      </w:divBdr>
    </w:div>
    <w:div w:id="741873694">
      <w:bodyDiv w:val="1"/>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26556359">
              <w:marLeft w:val="0"/>
              <w:marRight w:val="0"/>
              <w:marTop w:val="0"/>
              <w:marBottom w:val="0"/>
              <w:divBdr>
                <w:top w:val="none" w:sz="0" w:space="0" w:color="auto"/>
                <w:left w:val="none" w:sz="0" w:space="0" w:color="auto"/>
                <w:bottom w:val="none" w:sz="0" w:space="0" w:color="auto"/>
                <w:right w:val="none" w:sz="0" w:space="0" w:color="auto"/>
              </w:divBdr>
            </w:div>
            <w:div w:id="779378261">
              <w:marLeft w:val="0"/>
              <w:marRight w:val="0"/>
              <w:marTop w:val="0"/>
              <w:marBottom w:val="0"/>
              <w:divBdr>
                <w:top w:val="none" w:sz="0" w:space="0" w:color="auto"/>
                <w:left w:val="none" w:sz="0" w:space="0" w:color="auto"/>
                <w:bottom w:val="none" w:sz="0" w:space="0" w:color="auto"/>
                <w:right w:val="none" w:sz="0" w:space="0" w:color="auto"/>
              </w:divBdr>
            </w:div>
            <w:div w:id="20076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3134">
      <w:bodyDiv w:val="1"/>
      <w:marLeft w:val="0"/>
      <w:marRight w:val="0"/>
      <w:marTop w:val="0"/>
      <w:marBottom w:val="0"/>
      <w:divBdr>
        <w:top w:val="none" w:sz="0" w:space="0" w:color="auto"/>
        <w:left w:val="none" w:sz="0" w:space="0" w:color="auto"/>
        <w:bottom w:val="none" w:sz="0" w:space="0" w:color="auto"/>
        <w:right w:val="none" w:sz="0" w:space="0" w:color="auto"/>
      </w:divBdr>
      <w:divsChild>
        <w:div w:id="228812148">
          <w:marLeft w:val="0"/>
          <w:marRight w:val="0"/>
          <w:marTop w:val="0"/>
          <w:marBottom w:val="0"/>
          <w:divBdr>
            <w:top w:val="none" w:sz="0" w:space="0" w:color="auto"/>
            <w:left w:val="none" w:sz="0" w:space="0" w:color="auto"/>
            <w:bottom w:val="none" w:sz="0" w:space="0" w:color="auto"/>
            <w:right w:val="none" w:sz="0" w:space="0" w:color="auto"/>
          </w:divBdr>
        </w:div>
        <w:div w:id="1109931426">
          <w:marLeft w:val="0"/>
          <w:marRight w:val="0"/>
          <w:marTop w:val="0"/>
          <w:marBottom w:val="0"/>
          <w:divBdr>
            <w:top w:val="none" w:sz="0" w:space="0" w:color="auto"/>
            <w:left w:val="none" w:sz="0" w:space="0" w:color="auto"/>
            <w:bottom w:val="none" w:sz="0" w:space="0" w:color="auto"/>
            <w:right w:val="none" w:sz="0" w:space="0" w:color="auto"/>
          </w:divBdr>
        </w:div>
      </w:divsChild>
    </w:div>
    <w:div w:id="1411777675">
      <w:bodyDiv w:val="1"/>
      <w:marLeft w:val="0"/>
      <w:marRight w:val="0"/>
      <w:marTop w:val="0"/>
      <w:marBottom w:val="0"/>
      <w:divBdr>
        <w:top w:val="none" w:sz="0" w:space="0" w:color="auto"/>
        <w:left w:val="none" w:sz="0" w:space="0" w:color="auto"/>
        <w:bottom w:val="none" w:sz="0" w:space="0" w:color="auto"/>
        <w:right w:val="none" w:sz="0" w:space="0" w:color="auto"/>
      </w:divBdr>
      <w:divsChild>
        <w:div w:id="455102952">
          <w:marLeft w:val="0"/>
          <w:marRight w:val="0"/>
          <w:marTop w:val="0"/>
          <w:marBottom w:val="0"/>
          <w:divBdr>
            <w:top w:val="none" w:sz="0" w:space="0" w:color="auto"/>
            <w:left w:val="none" w:sz="0" w:space="0" w:color="auto"/>
            <w:bottom w:val="none" w:sz="0" w:space="0" w:color="auto"/>
            <w:right w:val="none" w:sz="0" w:space="0" w:color="auto"/>
          </w:divBdr>
        </w:div>
        <w:div w:id="986782874">
          <w:marLeft w:val="0"/>
          <w:marRight w:val="0"/>
          <w:marTop w:val="0"/>
          <w:marBottom w:val="0"/>
          <w:divBdr>
            <w:top w:val="none" w:sz="0" w:space="0" w:color="auto"/>
            <w:left w:val="none" w:sz="0" w:space="0" w:color="auto"/>
            <w:bottom w:val="none" w:sz="0" w:space="0" w:color="auto"/>
            <w:right w:val="none" w:sz="0" w:space="0" w:color="auto"/>
          </w:divBdr>
          <w:divsChild>
            <w:div w:id="79520816">
              <w:marLeft w:val="0"/>
              <w:marRight w:val="0"/>
              <w:marTop w:val="0"/>
              <w:marBottom w:val="0"/>
              <w:divBdr>
                <w:top w:val="none" w:sz="0" w:space="0" w:color="auto"/>
                <w:left w:val="none" w:sz="0" w:space="0" w:color="auto"/>
                <w:bottom w:val="none" w:sz="0" w:space="0" w:color="auto"/>
                <w:right w:val="none" w:sz="0" w:space="0" w:color="auto"/>
              </w:divBdr>
              <w:divsChild>
                <w:div w:id="1580217061">
                  <w:marLeft w:val="0"/>
                  <w:marRight w:val="0"/>
                  <w:marTop w:val="0"/>
                  <w:marBottom w:val="0"/>
                  <w:divBdr>
                    <w:top w:val="none" w:sz="0" w:space="0" w:color="auto"/>
                    <w:left w:val="none" w:sz="0" w:space="0" w:color="auto"/>
                    <w:bottom w:val="none" w:sz="0" w:space="0" w:color="auto"/>
                    <w:right w:val="none" w:sz="0" w:space="0" w:color="auto"/>
                  </w:divBdr>
                  <w:divsChild>
                    <w:div w:id="848641094">
                      <w:marLeft w:val="0"/>
                      <w:marRight w:val="0"/>
                      <w:marTop w:val="0"/>
                      <w:marBottom w:val="0"/>
                      <w:divBdr>
                        <w:top w:val="none" w:sz="0" w:space="0" w:color="auto"/>
                        <w:left w:val="none" w:sz="0" w:space="0" w:color="auto"/>
                        <w:bottom w:val="none" w:sz="0" w:space="0" w:color="auto"/>
                        <w:right w:val="none" w:sz="0" w:space="0" w:color="auto"/>
                      </w:divBdr>
                      <w:divsChild>
                        <w:div w:id="13625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149377">
      <w:bodyDiv w:val="1"/>
      <w:marLeft w:val="0"/>
      <w:marRight w:val="0"/>
      <w:marTop w:val="0"/>
      <w:marBottom w:val="0"/>
      <w:divBdr>
        <w:top w:val="none" w:sz="0" w:space="0" w:color="auto"/>
        <w:left w:val="none" w:sz="0" w:space="0" w:color="auto"/>
        <w:bottom w:val="none" w:sz="0" w:space="0" w:color="auto"/>
        <w:right w:val="none" w:sz="0" w:space="0" w:color="auto"/>
      </w:divBdr>
      <w:divsChild>
        <w:div w:id="791896627">
          <w:marLeft w:val="0"/>
          <w:marRight w:val="0"/>
          <w:marTop w:val="0"/>
          <w:marBottom w:val="0"/>
          <w:divBdr>
            <w:top w:val="none" w:sz="0" w:space="0" w:color="auto"/>
            <w:left w:val="none" w:sz="0" w:space="0" w:color="auto"/>
            <w:bottom w:val="none" w:sz="0" w:space="0" w:color="auto"/>
            <w:right w:val="none" w:sz="0" w:space="0" w:color="auto"/>
          </w:divBdr>
        </w:div>
      </w:divsChild>
    </w:div>
    <w:div w:id="1533618106">
      <w:bodyDiv w:val="1"/>
      <w:marLeft w:val="0"/>
      <w:marRight w:val="0"/>
      <w:marTop w:val="0"/>
      <w:marBottom w:val="0"/>
      <w:divBdr>
        <w:top w:val="none" w:sz="0" w:space="0" w:color="auto"/>
        <w:left w:val="none" w:sz="0" w:space="0" w:color="auto"/>
        <w:bottom w:val="none" w:sz="0" w:space="0" w:color="auto"/>
        <w:right w:val="none" w:sz="0" w:space="0" w:color="auto"/>
      </w:divBdr>
      <w:divsChild>
        <w:div w:id="1811552203">
          <w:marLeft w:val="0"/>
          <w:marRight w:val="0"/>
          <w:marTop w:val="0"/>
          <w:marBottom w:val="0"/>
          <w:divBdr>
            <w:top w:val="none" w:sz="0" w:space="0" w:color="auto"/>
            <w:left w:val="none" w:sz="0" w:space="0" w:color="auto"/>
            <w:bottom w:val="none" w:sz="0" w:space="0" w:color="auto"/>
            <w:right w:val="none" w:sz="0" w:space="0" w:color="auto"/>
          </w:divBdr>
          <w:divsChild>
            <w:div w:id="20308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4819">
      <w:bodyDiv w:val="1"/>
      <w:marLeft w:val="0"/>
      <w:marRight w:val="0"/>
      <w:marTop w:val="0"/>
      <w:marBottom w:val="0"/>
      <w:divBdr>
        <w:top w:val="none" w:sz="0" w:space="0" w:color="auto"/>
        <w:left w:val="none" w:sz="0" w:space="0" w:color="auto"/>
        <w:bottom w:val="none" w:sz="0" w:space="0" w:color="auto"/>
        <w:right w:val="none" w:sz="0" w:space="0" w:color="auto"/>
      </w:divBdr>
      <w:divsChild>
        <w:div w:id="934019692">
          <w:marLeft w:val="0"/>
          <w:marRight w:val="0"/>
          <w:marTop w:val="0"/>
          <w:marBottom w:val="0"/>
          <w:divBdr>
            <w:top w:val="none" w:sz="0" w:space="0" w:color="auto"/>
            <w:left w:val="none" w:sz="0" w:space="0" w:color="auto"/>
            <w:bottom w:val="none" w:sz="0" w:space="0" w:color="auto"/>
            <w:right w:val="none" w:sz="0" w:space="0" w:color="auto"/>
          </w:divBdr>
        </w:div>
      </w:divsChild>
    </w:div>
    <w:div w:id="1825316313">
      <w:bodyDiv w:val="1"/>
      <w:marLeft w:val="0"/>
      <w:marRight w:val="0"/>
      <w:marTop w:val="0"/>
      <w:marBottom w:val="0"/>
      <w:divBdr>
        <w:top w:val="none" w:sz="0" w:space="0" w:color="auto"/>
        <w:left w:val="none" w:sz="0" w:space="0" w:color="auto"/>
        <w:bottom w:val="none" w:sz="0" w:space="0" w:color="auto"/>
        <w:right w:val="none" w:sz="0" w:space="0" w:color="auto"/>
      </w:divBdr>
      <w:divsChild>
        <w:div w:id="1290624905">
          <w:marLeft w:val="0"/>
          <w:marRight w:val="0"/>
          <w:marTop w:val="0"/>
          <w:marBottom w:val="0"/>
          <w:divBdr>
            <w:top w:val="none" w:sz="0" w:space="0" w:color="auto"/>
            <w:left w:val="none" w:sz="0" w:space="0" w:color="auto"/>
            <w:bottom w:val="none" w:sz="0" w:space="0" w:color="auto"/>
            <w:right w:val="none" w:sz="0" w:space="0" w:color="auto"/>
          </w:divBdr>
          <w:divsChild>
            <w:div w:id="101918145">
              <w:marLeft w:val="0"/>
              <w:marRight w:val="0"/>
              <w:marTop w:val="0"/>
              <w:marBottom w:val="0"/>
              <w:divBdr>
                <w:top w:val="none" w:sz="0" w:space="0" w:color="auto"/>
                <w:left w:val="none" w:sz="0" w:space="0" w:color="auto"/>
                <w:bottom w:val="none" w:sz="0" w:space="0" w:color="auto"/>
                <w:right w:val="none" w:sz="0" w:space="0" w:color="auto"/>
              </w:divBdr>
              <w:divsChild>
                <w:div w:id="907569880">
                  <w:marLeft w:val="0"/>
                  <w:marRight w:val="0"/>
                  <w:marTop w:val="0"/>
                  <w:marBottom w:val="0"/>
                  <w:divBdr>
                    <w:top w:val="none" w:sz="0" w:space="0" w:color="auto"/>
                    <w:left w:val="none" w:sz="0" w:space="0" w:color="auto"/>
                    <w:bottom w:val="none" w:sz="0" w:space="0" w:color="auto"/>
                    <w:right w:val="none" w:sz="0" w:space="0" w:color="auto"/>
                  </w:divBdr>
                </w:div>
              </w:divsChild>
            </w:div>
            <w:div w:id="809248925">
              <w:marLeft w:val="0"/>
              <w:marRight w:val="0"/>
              <w:marTop w:val="0"/>
              <w:marBottom w:val="0"/>
              <w:divBdr>
                <w:top w:val="none" w:sz="0" w:space="0" w:color="auto"/>
                <w:left w:val="none" w:sz="0" w:space="0" w:color="auto"/>
                <w:bottom w:val="none" w:sz="0" w:space="0" w:color="auto"/>
                <w:right w:val="none" w:sz="0" w:space="0" w:color="auto"/>
              </w:divBdr>
            </w:div>
            <w:div w:id="1961304502">
              <w:marLeft w:val="0"/>
              <w:marRight w:val="0"/>
              <w:marTop w:val="0"/>
              <w:marBottom w:val="0"/>
              <w:divBdr>
                <w:top w:val="none" w:sz="0" w:space="0" w:color="auto"/>
                <w:left w:val="none" w:sz="0" w:space="0" w:color="auto"/>
                <w:bottom w:val="none" w:sz="0" w:space="0" w:color="auto"/>
                <w:right w:val="none" w:sz="0" w:space="0" w:color="auto"/>
              </w:divBdr>
              <w:divsChild>
                <w:div w:id="2053769566">
                  <w:marLeft w:val="0"/>
                  <w:marRight w:val="0"/>
                  <w:marTop w:val="0"/>
                  <w:marBottom w:val="0"/>
                  <w:divBdr>
                    <w:top w:val="none" w:sz="0" w:space="0" w:color="auto"/>
                    <w:left w:val="none" w:sz="0" w:space="0" w:color="auto"/>
                    <w:bottom w:val="none" w:sz="0" w:space="0" w:color="auto"/>
                    <w:right w:val="none" w:sz="0" w:space="0" w:color="auto"/>
                  </w:divBdr>
                  <w:divsChild>
                    <w:div w:id="1331324334">
                      <w:marLeft w:val="0"/>
                      <w:marRight w:val="0"/>
                      <w:marTop w:val="0"/>
                      <w:marBottom w:val="0"/>
                      <w:divBdr>
                        <w:top w:val="none" w:sz="0" w:space="0" w:color="auto"/>
                        <w:left w:val="none" w:sz="0" w:space="0" w:color="auto"/>
                        <w:bottom w:val="none" w:sz="0" w:space="0" w:color="auto"/>
                        <w:right w:val="none" w:sz="0" w:space="0" w:color="auto"/>
                      </w:divBdr>
                    </w:div>
                    <w:div w:id="1568421301">
                      <w:marLeft w:val="0"/>
                      <w:marRight w:val="0"/>
                      <w:marTop w:val="0"/>
                      <w:marBottom w:val="0"/>
                      <w:divBdr>
                        <w:top w:val="none" w:sz="0" w:space="0" w:color="auto"/>
                        <w:left w:val="none" w:sz="0" w:space="0" w:color="auto"/>
                        <w:bottom w:val="none" w:sz="0" w:space="0" w:color="auto"/>
                        <w:right w:val="none" w:sz="0" w:space="0" w:color="auto"/>
                      </w:divBdr>
                    </w:div>
                    <w:div w:id="20499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7282">
          <w:marLeft w:val="0"/>
          <w:marRight w:val="0"/>
          <w:marTop w:val="0"/>
          <w:marBottom w:val="0"/>
          <w:divBdr>
            <w:top w:val="none" w:sz="0" w:space="0" w:color="auto"/>
            <w:left w:val="none" w:sz="0" w:space="0" w:color="auto"/>
            <w:bottom w:val="none" w:sz="0" w:space="0" w:color="auto"/>
            <w:right w:val="none" w:sz="0" w:space="0" w:color="auto"/>
          </w:divBdr>
          <w:divsChild>
            <w:div w:id="646787809">
              <w:marLeft w:val="0"/>
              <w:marRight w:val="0"/>
              <w:marTop w:val="0"/>
              <w:marBottom w:val="0"/>
              <w:divBdr>
                <w:top w:val="none" w:sz="0" w:space="0" w:color="auto"/>
                <w:left w:val="none" w:sz="0" w:space="0" w:color="auto"/>
                <w:bottom w:val="none" w:sz="0" w:space="0" w:color="auto"/>
                <w:right w:val="none" w:sz="0" w:space="0" w:color="auto"/>
              </w:divBdr>
            </w:div>
            <w:div w:id="1682079602">
              <w:marLeft w:val="0"/>
              <w:marRight w:val="0"/>
              <w:marTop w:val="0"/>
              <w:marBottom w:val="0"/>
              <w:divBdr>
                <w:top w:val="none" w:sz="0" w:space="0" w:color="auto"/>
                <w:left w:val="none" w:sz="0" w:space="0" w:color="auto"/>
                <w:bottom w:val="none" w:sz="0" w:space="0" w:color="auto"/>
                <w:right w:val="none" w:sz="0" w:space="0" w:color="auto"/>
              </w:divBdr>
              <w:divsChild>
                <w:div w:id="1630895052">
                  <w:marLeft w:val="0"/>
                  <w:marRight w:val="0"/>
                  <w:marTop w:val="0"/>
                  <w:marBottom w:val="0"/>
                  <w:divBdr>
                    <w:top w:val="none" w:sz="0" w:space="0" w:color="auto"/>
                    <w:left w:val="none" w:sz="0" w:space="0" w:color="auto"/>
                    <w:bottom w:val="none" w:sz="0" w:space="0" w:color="auto"/>
                    <w:right w:val="none" w:sz="0" w:space="0" w:color="auto"/>
                  </w:divBdr>
                  <w:divsChild>
                    <w:div w:id="511919718">
                      <w:marLeft w:val="0"/>
                      <w:marRight w:val="0"/>
                      <w:marTop w:val="0"/>
                      <w:marBottom w:val="0"/>
                      <w:divBdr>
                        <w:top w:val="none" w:sz="0" w:space="0" w:color="auto"/>
                        <w:left w:val="none" w:sz="0" w:space="0" w:color="auto"/>
                        <w:bottom w:val="none" w:sz="0" w:space="0" w:color="auto"/>
                        <w:right w:val="none" w:sz="0" w:space="0" w:color="auto"/>
                      </w:divBdr>
                    </w:div>
                    <w:div w:id="1260486499">
                      <w:marLeft w:val="0"/>
                      <w:marRight w:val="0"/>
                      <w:marTop w:val="0"/>
                      <w:marBottom w:val="0"/>
                      <w:divBdr>
                        <w:top w:val="none" w:sz="0" w:space="0" w:color="auto"/>
                        <w:left w:val="none" w:sz="0" w:space="0" w:color="auto"/>
                        <w:bottom w:val="none" w:sz="0" w:space="0" w:color="auto"/>
                        <w:right w:val="none" w:sz="0" w:space="0" w:color="auto"/>
                      </w:divBdr>
                    </w:div>
                    <w:div w:id="1300384527">
                      <w:marLeft w:val="0"/>
                      <w:marRight w:val="0"/>
                      <w:marTop w:val="0"/>
                      <w:marBottom w:val="0"/>
                      <w:divBdr>
                        <w:top w:val="none" w:sz="0" w:space="0" w:color="auto"/>
                        <w:left w:val="none" w:sz="0" w:space="0" w:color="auto"/>
                        <w:bottom w:val="none" w:sz="0" w:space="0" w:color="auto"/>
                        <w:right w:val="none" w:sz="0" w:space="0" w:color="auto"/>
                      </w:divBdr>
                    </w:div>
                    <w:div w:id="2061900104">
                      <w:marLeft w:val="0"/>
                      <w:marRight w:val="0"/>
                      <w:marTop w:val="0"/>
                      <w:marBottom w:val="0"/>
                      <w:divBdr>
                        <w:top w:val="none" w:sz="0" w:space="0" w:color="auto"/>
                        <w:left w:val="none" w:sz="0" w:space="0" w:color="auto"/>
                        <w:bottom w:val="none" w:sz="0" w:space="0" w:color="auto"/>
                        <w:right w:val="none" w:sz="0" w:space="0" w:color="auto"/>
                      </w:divBdr>
                      <w:divsChild>
                        <w:div w:id="745421391">
                          <w:marLeft w:val="0"/>
                          <w:marRight w:val="0"/>
                          <w:marTop w:val="0"/>
                          <w:marBottom w:val="0"/>
                          <w:divBdr>
                            <w:top w:val="none" w:sz="0" w:space="0" w:color="auto"/>
                            <w:left w:val="none" w:sz="0" w:space="0" w:color="auto"/>
                            <w:bottom w:val="none" w:sz="0" w:space="0" w:color="auto"/>
                            <w:right w:val="none" w:sz="0" w:space="0" w:color="auto"/>
                          </w:divBdr>
                          <w:divsChild>
                            <w:div w:id="988288389">
                              <w:marLeft w:val="0"/>
                              <w:marRight w:val="0"/>
                              <w:marTop w:val="0"/>
                              <w:marBottom w:val="0"/>
                              <w:divBdr>
                                <w:top w:val="none" w:sz="0" w:space="0" w:color="auto"/>
                                <w:left w:val="none" w:sz="0" w:space="0" w:color="auto"/>
                                <w:bottom w:val="none" w:sz="0" w:space="0" w:color="auto"/>
                                <w:right w:val="none" w:sz="0" w:space="0" w:color="auto"/>
                              </w:divBdr>
                              <w:divsChild>
                                <w:div w:id="1088967634">
                                  <w:marLeft w:val="0"/>
                                  <w:marRight w:val="0"/>
                                  <w:marTop w:val="0"/>
                                  <w:marBottom w:val="0"/>
                                  <w:divBdr>
                                    <w:top w:val="none" w:sz="0" w:space="0" w:color="auto"/>
                                    <w:left w:val="none" w:sz="0" w:space="0" w:color="auto"/>
                                    <w:bottom w:val="none" w:sz="0" w:space="0" w:color="auto"/>
                                    <w:right w:val="none" w:sz="0" w:space="0" w:color="auto"/>
                                  </w:divBdr>
                                </w:div>
                                <w:div w:id="1154376979">
                                  <w:marLeft w:val="0"/>
                                  <w:marRight w:val="0"/>
                                  <w:marTop w:val="0"/>
                                  <w:marBottom w:val="0"/>
                                  <w:divBdr>
                                    <w:top w:val="none" w:sz="0" w:space="0" w:color="auto"/>
                                    <w:left w:val="none" w:sz="0" w:space="0" w:color="auto"/>
                                    <w:bottom w:val="none" w:sz="0" w:space="0" w:color="auto"/>
                                    <w:right w:val="none" w:sz="0" w:space="0" w:color="auto"/>
                                  </w:divBdr>
                                </w:div>
                                <w:div w:id="1601065871">
                                  <w:marLeft w:val="0"/>
                                  <w:marRight w:val="0"/>
                                  <w:marTop w:val="0"/>
                                  <w:marBottom w:val="0"/>
                                  <w:divBdr>
                                    <w:top w:val="none" w:sz="0" w:space="0" w:color="auto"/>
                                    <w:left w:val="none" w:sz="0" w:space="0" w:color="auto"/>
                                    <w:bottom w:val="none" w:sz="0" w:space="0" w:color="auto"/>
                                    <w:right w:val="none" w:sz="0" w:space="0" w:color="auto"/>
                                  </w:divBdr>
                                </w:div>
                                <w:div w:id="1809324470">
                                  <w:marLeft w:val="0"/>
                                  <w:marRight w:val="0"/>
                                  <w:marTop w:val="0"/>
                                  <w:marBottom w:val="0"/>
                                  <w:divBdr>
                                    <w:top w:val="none" w:sz="0" w:space="0" w:color="auto"/>
                                    <w:left w:val="none" w:sz="0" w:space="0" w:color="auto"/>
                                    <w:bottom w:val="none" w:sz="0" w:space="0" w:color="auto"/>
                                    <w:right w:val="none" w:sz="0" w:space="0" w:color="auto"/>
                                  </w:divBdr>
                                </w:div>
                                <w:div w:id="1967657493">
                                  <w:marLeft w:val="0"/>
                                  <w:marRight w:val="0"/>
                                  <w:marTop w:val="0"/>
                                  <w:marBottom w:val="0"/>
                                  <w:divBdr>
                                    <w:top w:val="none" w:sz="0" w:space="0" w:color="auto"/>
                                    <w:left w:val="none" w:sz="0" w:space="0" w:color="auto"/>
                                    <w:bottom w:val="none" w:sz="0" w:space="0" w:color="auto"/>
                                    <w:right w:val="none" w:sz="0" w:space="0" w:color="auto"/>
                                  </w:divBdr>
                                  <w:divsChild>
                                    <w:div w:id="997344615">
                                      <w:marLeft w:val="0"/>
                                      <w:marRight w:val="0"/>
                                      <w:marTop w:val="0"/>
                                      <w:marBottom w:val="0"/>
                                      <w:divBdr>
                                        <w:top w:val="none" w:sz="0" w:space="0" w:color="auto"/>
                                        <w:left w:val="none" w:sz="0" w:space="0" w:color="auto"/>
                                        <w:bottom w:val="none" w:sz="0" w:space="0" w:color="auto"/>
                                        <w:right w:val="none" w:sz="0" w:space="0" w:color="auto"/>
                                      </w:divBdr>
                                    </w:div>
                                    <w:div w:id="1433433453">
                                      <w:marLeft w:val="0"/>
                                      <w:marRight w:val="0"/>
                                      <w:marTop w:val="0"/>
                                      <w:marBottom w:val="0"/>
                                      <w:divBdr>
                                        <w:top w:val="none" w:sz="0" w:space="0" w:color="auto"/>
                                        <w:left w:val="none" w:sz="0" w:space="0" w:color="auto"/>
                                        <w:bottom w:val="none" w:sz="0" w:space="0" w:color="auto"/>
                                        <w:right w:val="none" w:sz="0" w:space="0" w:color="auto"/>
                                      </w:divBdr>
                                      <w:divsChild>
                                        <w:div w:id="1396079280">
                                          <w:marLeft w:val="0"/>
                                          <w:marRight w:val="0"/>
                                          <w:marTop w:val="0"/>
                                          <w:marBottom w:val="0"/>
                                          <w:divBdr>
                                            <w:top w:val="none" w:sz="0" w:space="0" w:color="auto"/>
                                            <w:left w:val="none" w:sz="0" w:space="0" w:color="auto"/>
                                            <w:bottom w:val="none" w:sz="0" w:space="0" w:color="auto"/>
                                            <w:right w:val="none" w:sz="0" w:space="0" w:color="auto"/>
                                          </w:divBdr>
                                          <w:divsChild>
                                            <w:div w:id="250433613">
                                              <w:marLeft w:val="0"/>
                                              <w:marRight w:val="0"/>
                                              <w:marTop w:val="0"/>
                                              <w:marBottom w:val="0"/>
                                              <w:divBdr>
                                                <w:top w:val="none" w:sz="0" w:space="0" w:color="auto"/>
                                                <w:left w:val="none" w:sz="0" w:space="0" w:color="auto"/>
                                                <w:bottom w:val="none" w:sz="0" w:space="0" w:color="auto"/>
                                                <w:right w:val="none" w:sz="0" w:space="0" w:color="auto"/>
                                              </w:divBdr>
                                            </w:div>
                                            <w:div w:id="654996554">
                                              <w:marLeft w:val="0"/>
                                              <w:marRight w:val="0"/>
                                              <w:marTop w:val="0"/>
                                              <w:marBottom w:val="0"/>
                                              <w:divBdr>
                                                <w:top w:val="none" w:sz="0" w:space="0" w:color="auto"/>
                                                <w:left w:val="none" w:sz="0" w:space="0" w:color="auto"/>
                                                <w:bottom w:val="none" w:sz="0" w:space="0" w:color="auto"/>
                                                <w:right w:val="none" w:sz="0" w:space="0" w:color="auto"/>
                                              </w:divBdr>
                                            </w:div>
                                            <w:div w:id="887496768">
                                              <w:marLeft w:val="0"/>
                                              <w:marRight w:val="0"/>
                                              <w:marTop w:val="0"/>
                                              <w:marBottom w:val="0"/>
                                              <w:divBdr>
                                                <w:top w:val="none" w:sz="0" w:space="0" w:color="auto"/>
                                                <w:left w:val="none" w:sz="0" w:space="0" w:color="auto"/>
                                                <w:bottom w:val="none" w:sz="0" w:space="0" w:color="auto"/>
                                                <w:right w:val="none" w:sz="0" w:space="0" w:color="auto"/>
                                              </w:divBdr>
                                              <w:divsChild>
                                                <w:div w:id="1046372300">
                                                  <w:marLeft w:val="0"/>
                                                  <w:marRight w:val="0"/>
                                                  <w:marTop w:val="0"/>
                                                  <w:marBottom w:val="0"/>
                                                  <w:divBdr>
                                                    <w:top w:val="none" w:sz="0" w:space="0" w:color="auto"/>
                                                    <w:left w:val="none" w:sz="0" w:space="0" w:color="auto"/>
                                                    <w:bottom w:val="none" w:sz="0" w:space="0" w:color="auto"/>
                                                    <w:right w:val="none" w:sz="0" w:space="0" w:color="auto"/>
                                                  </w:divBdr>
                                                  <w:divsChild>
                                                    <w:div w:id="391391246">
                                                      <w:marLeft w:val="0"/>
                                                      <w:marRight w:val="0"/>
                                                      <w:marTop w:val="0"/>
                                                      <w:marBottom w:val="0"/>
                                                      <w:divBdr>
                                                        <w:top w:val="none" w:sz="0" w:space="0" w:color="auto"/>
                                                        <w:left w:val="none" w:sz="0" w:space="0" w:color="auto"/>
                                                        <w:bottom w:val="none" w:sz="0" w:space="0" w:color="auto"/>
                                                        <w:right w:val="none" w:sz="0" w:space="0" w:color="auto"/>
                                                      </w:divBdr>
                                                      <w:divsChild>
                                                        <w:div w:id="266471799">
                                                          <w:marLeft w:val="0"/>
                                                          <w:marRight w:val="0"/>
                                                          <w:marTop w:val="0"/>
                                                          <w:marBottom w:val="0"/>
                                                          <w:divBdr>
                                                            <w:top w:val="none" w:sz="0" w:space="0" w:color="auto"/>
                                                            <w:left w:val="none" w:sz="0" w:space="0" w:color="auto"/>
                                                            <w:bottom w:val="none" w:sz="0" w:space="0" w:color="auto"/>
                                                            <w:right w:val="none" w:sz="0" w:space="0" w:color="auto"/>
                                                          </w:divBdr>
                                                          <w:divsChild>
                                                            <w:div w:id="210456478">
                                                              <w:marLeft w:val="0"/>
                                                              <w:marRight w:val="0"/>
                                                              <w:marTop w:val="0"/>
                                                              <w:marBottom w:val="0"/>
                                                              <w:divBdr>
                                                                <w:top w:val="none" w:sz="0" w:space="0" w:color="auto"/>
                                                                <w:left w:val="none" w:sz="0" w:space="0" w:color="auto"/>
                                                                <w:bottom w:val="none" w:sz="0" w:space="0" w:color="auto"/>
                                                                <w:right w:val="none" w:sz="0" w:space="0" w:color="auto"/>
                                                              </w:divBdr>
                                                            </w:div>
                                                            <w:div w:id="295527015">
                                                              <w:marLeft w:val="0"/>
                                                              <w:marRight w:val="0"/>
                                                              <w:marTop w:val="0"/>
                                                              <w:marBottom w:val="0"/>
                                                              <w:divBdr>
                                                                <w:top w:val="none" w:sz="0" w:space="0" w:color="auto"/>
                                                                <w:left w:val="none" w:sz="0" w:space="0" w:color="auto"/>
                                                                <w:bottom w:val="none" w:sz="0" w:space="0" w:color="auto"/>
                                                                <w:right w:val="none" w:sz="0" w:space="0" w:color="auto"/>
                                                              </w:divBdr>
                                                            </w:div>
                                                            <w:div w:id="5773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20540">
                                                      <w:marLeft w:val="0"/>
                                                      <w:marRight w:val="0"/>
                                                      <w:marTop w:val="0"/>
                                                      <w:marBottom w:val="0"/>
                                                      <w:divBdr>
                                                        <w:top w:val="none" w:sz="0" w:space="0" w:color="auto"/>
                                                        <w:left w:val="none" w:sz="0" w:space="0" w:color="auto"/>
                                                        <w:bottom w:val="none" w:sz="0" w:space="0" w:color="auto"/>
                                                        <w:right w:val="none" w:sz="0" w:space="0" w:color="auto"/>
                                                      </w:divBdr>
                                                      <w:divsChild>
                                                        <w:div w:id="1597640571">
                                                          <w:marLeft w:val="0"/>
                                                          <w:marRight w:val="0"/>
                                                          <w:marTop w:val="0"/>
                                                          <w:marBottom w:val="0"/>
                                                          <w:divBdr>
                                                            <w:top w:val="none" w:sz="0" w:space="0" w:color="auto"/>
                                                            <w:left w:val="none" w:sz="0" w:space="0" w:color="auto"/>
                                                            <w:bottom w:val="none" w:sz="0" w:space="0" w:color="auto"/>
                                                            <w:right w:val="none" w:sz="0" w:space="0" w:color="auto"/>
                                                          </w:divBdr>
                                                        </w:div>
                                                      </w:divsChild>
                                                    </w:div>
                                                    <w:div w:id="2069068184">
                                                      <w:marLeft w:val="0"/>
                                                      <w:marRight w:val="0"/>
                                                      <w:marTop w:val="0"/>
                                                      <w:marBottom w:val="0"/>
                                                      <w:divBdr>
                                                        <w:top w:val="none" w:sz="0" w:space="0" w:color="auto"/>
                                                        <w:left w:val="none" w:sz="0" w:space="0" w:color="auto"/>
                                                        <w:bottom w:val="none" w:sz="0" w:space="0" w:color="auto"/>
                                                        <w:right w:val="none" w:sz="0" w:space="0" w:color="auto"/>
                                                      </w:divBdr>
                                                    </w:div>
                                                  </w:divsChild>
                                                </w:div>
                                                <w:div w:id="1832674005">
                                                  <w:marLeft w:val="0"/>
                                                  <w:marRight w:val="0"/>
                                                  <w:marTop w:val="0"/>
                                                  <w:marBottom w:val="0"/>
                                                  <w:divBdr>
                                                    <w:top w:val="none" w:sz="0" w:space="0" w:color="auto"/>
                                                    <w:left w:val="none" w:sz="0" w:space="0" w:color="auto"/>
                                                    <w:bottom w:val="none" w:sz="0" w:space="0" w:color="auto"/>
                                                    <w:right w:val="none" w:sz="0" w:space="0" w:color="auto"/>
                                                  </w:divBdr>
                                                  <w:divsChild>
                                                    <w:div w:id="868488706">
                                                      <w:marLeft w:val="0"/>
                                                      <w:marRight w:val="0"/>
                                                      <w:marTop w:val="0"/>
                                                      <w:marBottom w:val="0"/>
                                                      <w:divBdr>
                                                        <w:top w:val="none" w:sz="0" w:space="0" w:color="auto"/>
                                                        <w:left w:val="none" w:sz="0" w:space="0" w:color="auto"/>
                                                        <w:bottom w:val="none" w:sz="0" w:space="0" w:color="auto"/>
                                                        <w:right w:val="none" w:sz="0" w:space="0" w:color="auto"/>
                                                      </w:divBdr>
                                                      <w:divsChild>
                                                        <w:div w:id="49887110">
                                                          <w:marLeft w:val="0"/>
                                                          <w:marRight w:val="0"/>
                                                          <w:marTop w:val="0"/>
                                                          <w:marBottom w:val="0"/>
                                                          <w:divBdr>
                                                            <w:top w:val="none" w:sz="0" w:space="0" w:color="auto"/>
                                                            <w:left w:val="none" w:sz="0" w:space="0" w:color="auto"/>
                                                            <w:bottom w:val="none" w:sz="0" w:space="0" w:color="auto"/>
                                                            <w:right w:val="none" w:sz="0" w:space="0" w:color="auto"/>
                                                          </w:divBdr>
                                                        </w:div>
                                                      </w:divsChild>
                                                    </w:div>
                                                    <w:div w:id="1251622342">
                                                      <w:marLeft w:val="0"/>
                                                      <w:marRight w:val="0"/>
                                                      <w:marTop w:val="0"/>
                                                      <w:marBottom w:val="0"/>
                                                      <w:divBdr>
                                                        <w:top w:val="none" w:sz="0" w:space="0" w:color="auto"/>
                                                        <w:left w:val="none" w:sz="0" w:space="0" w:color="auto"/>
                                                        <w:bottom w:val="none" w:sz="0" w:space="0" w:color="auto"/>
                                                        <w:right w:val="none" w:sz="0" w:space="0" w:color="auto"/>
                                                      </w:divBdr>
                                                      <w:divsChild>
                                                        <w:div w:id="2105103027">
                                                          <w:marLeft w:val="0"/>
                                                          <w:marRight w:val="0"/>
                                                          <w:marTop w:val="0"/>
                                                          <w:marBottom w:val="0"/>
                                                          <w:divBdr>
                                                            <w:top w:val="none" w:sz="0" w:space="0" w:color="auto"/>
                                                            <w:left w:val="none" w:sz="0" w:space="0" w:color="auto"/>
                                                            <w:bottom w:val="none" w:sz="0" w:space="0" w:color="auto"/>
                                                            <w:right w:val="none" w:sz="0" w:space="0" w:color="auto"/>
                                                          </w:divBdr>
                                                          <w:divsChild>
                                                            <w:div w:id="12518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66936">
                                              <w:marLeft w:val="0"/>
                                              <w:marRight w:val="0"/>
                                              <w:marTop w:val="0"/>
                                              <w:marBottom w:val="0"/>
                                              <w:divBdr>
                                                <w:top w:val="none" w:sz="0" w:space="0" w:color="auto"/>
                                                <w:left w:val="none" w:sz="0" w:space="0" w:color="auto"/>
                                                <w:bottom w:val="none" w:sz="0" w:space="0" w:color="auto"/>
                                                <w:right w:val="none" w:sz="0" w:space="0" w:color="auto"/>
                                              </w:divBdr>
                                            </w:div>
                                            <w:div w:id="19365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51202">
                                      <w:marLeft w:val="0"/>
                                      <w:marRight w:val="0"/>
                                      <w:marTop w:val="0"/>
                                      <w:marBottom w:val="0"/>
                                      <w:divBdr>
                                        <w:top w:val="none" w:sz="0" w:space="0" w:color="auto"/>
                                        <w:left w:val="none" w:sz="0" w:space="0" w:color="auto"/>
                                        <w:bottom w:val="none" w:sz="0" w:space="0" w:color="auto"/>
                                        <w:right w:val="none" w:sz="0" w:space="0" w:color="auto"/>
                                      </w:divBdr>
                                      <w:divsChild>
                                        <w:div w:id="5891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38018">
                          <w:marLeft w:val="0"/>
                          <w:marRight w:val="0"/>
                          <w:marTop w:val="0"/>
                          <w:marBottom w:val="0"/>
                          <w:divBdr>
                            <w:top w:val="none" w:sz="0" w:space="0" w:color="auto"/>
                            <w:left w:val="none" w:sz="0" w:space="0" w:color="auto"/>
                            <w:bottom w:val="none" w:sz="0" w:space="0" w:color="auto"/>
                            <w:right w:val="none" w:sz="0" w:space="0" w:color="auto"/>
                          </w:divBdr>
                        </w:div>
                        <w:div w:id="1781605535">
                          <w:marLeft w:val="0"/>
                          <w:marRight w:val="0"/>
                          <w:marTop w:val="0"/>
                          <w:marBottom w:val="0"/>
                          <w:divBdr>
                            <w:top w:val="none" w:sz="0" w:space="0" w:color="auto"/>
                            <w:left w:val="none" w:sz="0" w:space="0" w:color="auto"/>
                            <w:bottom w:val="none" w:sz="0" w:space="0" w:color="auto"/>
                            <w:right w:val="none" w:sz="0" w:space="0" w:color="auto"/>
                          </w:divBdr>
                          <w:divsChild>
                            <w:div w:id="14698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739581">
              <w:marLeft w:val="0"/>
              <w:marRight w:val="0"/>
              <w:marTop w:val="0"/>
              <w:marBottom w:val="0"/>
              <w:divBdr>
                <w:top w:val="none" w:sz="0" w:space="0" w:color="auto"/>
                <w:left w:val="none" w:sz="0" w:space="0" w:color="auto"/>
                <w:bottom w:val="none" w:sz="0" w:space="0" w:color="auto"/>
                <w:right w:val="none" w:sz="0" w:space="0" w:color="auto"/>
              </w:divBdr>
              <w:divsChild>
                <w:div w:id="1230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c.edu/writing/" TargetMode="External"/><Relationship Id="rId13" Type="http://schemas.openxmlformats.org/officeDocument/2006/relationships/hyperlink" Target="http://www.wisc.edu/adac"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mcburney.wisc.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pm-www3.fpm.wisc.edu/ada/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ed.wis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sc.edu/adac/facstaff/coord.html" TargetMode="External"/><Relationship Id="rId14" Type="http://schemas.openxmlformats.org/officeDocument/2006/relationships/hyperlink" Target="http://www.interfaithcalendar.org"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832</Number>
    <Section xmlns="409cf07c-705a-4568-bc2e-e1a7cd36a2d3" xsi:nil="true"/>
    <Calendar_x0020_Year xmlns="409cf07c-705a-4568-bc2e-e1a7cd36a2d3">2017</Calendar_x0020_Year>
    <Course_x0020_Name xmlns="409cf07c-705a-4568-bc2e-e1a7cd36a2d3">Pediatric Audiology</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B20BD7AE-F78D-4763-9D44-77B438C8339C}">
  <ds:schemaRefs>
    <ds:schemaRef ds:uri="http://schemas.openxmlformats.org/officeDocument/2006/bibliography"/>
  </ds:schemaRefs>
</ds:datastoreItem>
</file>

<file path=customXml/itemProps2.xml><?xml version="1.0" encoding="utf-8"?>
<ds:datastoreItem xmlns:ds="http://schemas.openxmlformats.org/officeDocument/2006/customXml" ds:itemID="{C9318E23-93FA-41BA-B1FB-646B6766D38C}"/>
</file>

<file path=customXml/itemProps3.xml><?xml version="1.0" encoding="utf-8"?>
<ds:datastoreItem xmlns:ds="http://schemas.openxmlformats.org/officeDocument/2006/customXml" ds:itemID="{DDE47DC0-B1A7-409B-8F69-8891D94297B9}"/>
</file>

<file path=customXml/itemProps4.xml><?xml version="1.0" encoding="utf-8"?>
<ds:datastoreItem xmlns:ds="http://schemas.openxmlformats.org/officeDocument/2006/customXml" ds:itemID="{3F598E75-200F-4F2B-B374-AD147D91957D}"/>
</file>

<file path=docProps/app.xml><?xml version="1.0" encoding="utf-8"?>
<Properties xmlns="http://schemas.openxmlformats.org/officeDocument/2006/extended-properties" xmlns:vt="http://schemas.openxmlformats.org/officeDocument/2006/docPropsVTypes">
  <Template>Normal.dotm</Template>
  <TotalTime>1</TotalTime>
  <Pages>8</Pages>
  <Words>2610</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Peditaric Audiology</vt:lpstr>
    </vt:vector>
  </TitlesOfParts>
  <Company>Boys Town National Research Hospital</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Peditaric Audiology</dc:title>
  <dc:subject/>
  <dc:creator>Amy Hartman;Jon Douglas</dc:creator>
  <cp:keywords/>
  <cp:lastModifiedBy>Molski, Tammy</cp:lastModifiedBy>
  <cp:revision>2</cp:revision>
  <cp:lastPrinted>2014-01-07T16:06:00Z</cp:lastPrinted>
  <dcterms:created xsi:type="dcterms:W3CDTF">2018-09-18T20:56:00Z</dcterms:created>
  <dcterms:modified xsi:type="dcterms:W3CDTF">2018-09-18T20:56:00Z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